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Pr="005B50FC" w:rsidRDefault="005B50FC" w:rsidP="005B50FC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>021-2015 – 24110000-8 «Промислові гази» (кисень газоподібний технічний)</w:t>
      </w:r>
    </w:p>
    <w:p w:rsidR="000259B5" w:rsidRDefault="00AC16CF" w:rsidP="002F391C">
      <w:pPr>
        <w:jc w:val="center"/>
        <w:rPr>
          <w:rStyle w:val="a3"/>
          <w:b/>
          <w:color w:val="auto"/>
          <w:lang w:val="uk-UA"/>
        </w:rPr>
      </w:pPr>
      <w:hyperlink r:id="rId5" w:history="1">
        <w:r w:rsidR="000259B5" w:rsidRPr="00AC16CF">
          <w:rPr>
            <w:rStyle w:val="a3"/>
            <w:b/>
            <w:color w:val="auto"/>
          </w:rPr>
          <w:t>UA-2021-</w:t>
        </w:r>
      </w:hyperlink>
      <w:r w:rsidRPr="00AC16CF">
        <w:rPr>
          <w:rStyle w:val="a3"/>
          <w:b/>
          <w:color w:val="auto"/>
          <w:lang w:val="en-US"/>
        </w:rPr>
        <w:t>02-17-004030-b</w:t>
      </w:r>
    </w:p>
    <w:p w:rsidR="00691CD8" w:rsidRPr="00691CD8" w:rsidRDefault="00691CD8" w:rsidP="002F391C">
      <w:pPr>
        <w:jc w:val="center"/>
        <w:rPr>
          <w:b/>
          <w:lang w:val="uk-UA"/>
        </w:rPr>
      </w:pPr>
      <w:bookmarkStart w:id="0" w:name="_GoBack"/>
      <w:bookmarkEnd w:id="0"/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5B50FC" w:rsidTr="00691CD8">
        <w:tc>
          <w:tcPr>
            <w:tcW w:w="12157" w:type="dxa"/>
            <w:vAlign w:val="center"/>
          </w:tcPr>
          <w:p w:rsidR="000259B5" w:rsidRPr="005B50FC" w:rsidRDefault="000259B5" w:rsidP="00691CD8">
            <w:pPr>
              <w:rPr>
                <w:u w:val="single"/>
                <w:lang w:val="uk-UA"/>
              </w:rPr>
            </w:pPr>
            <w:r w:rsidRPr="005B50FC">
              <w:rPr>
                <w:u w:val="single"/>
                <w:lang w:val="uk-UA"/>
              </w:rPr>
              <w:t>Технічні характеристики</w:t>
            </w:r>
          </w:p>
          <w:p w:rsidR="000259B5" w:rsidRDefault="005B50FC" w:rsidP="00691CD8">
            <w:pPr>
              <w:rPr>
                <w:lang w:val="uk-UA"/>
              </w:rPr>
            </w:pPr>
            <w:r w:rsidRPr="005B50FC">
              <w:rPr>
                <w:lang w:val="uk-UA"/>
              </w:rPr>
              <w:t>Кисень газоподібний технічний (в балонах 40 літрів)</w:t>
            </w:r>
            <w:r w:rsidRPr="005B50FC">
              <w:rPr>
                <w:rFonts w:ascii="Times New Roman" w:hAnsi="Times New Roman"/>
                <w:color w:val="000000"/>
                <w:lang w:val="uk-UA" w:eastAsia="uk-UA"/>
              </w:rPr>
              <w:t xml:space="preserve"> </w:t>
            </w:r>
            <w:r w:rsidRPr="005B50FC">
              <w:rPr>
                <w:lang w:val="uk-UA"/>
              </w:rPr>
              <w:t>6,3 – 6,4</w:t>
            </w:r>
            <w:r>
              <w:rPr>
                <w:lang w:val="uk-UA"/>
              </w:rPr>
              <w:t xml:space="preserve"> м3 в балоні</w:t>
            </w:r>
          </w:p>
          <w:p w:rsidR="00DC5AAE" w:rsidRPr="00DC5AAE" w:rsidRDefault="00DC5AAE" w:rsidP="00691CD8">
            <w:pPr>
              <w:widowControl w:val="0"/>
              <w:adjustRightInd/>
              <w:spacing w:line="216" w:lineRule="auto"/>
              <w:rPr>
                <w:rFonts w:cs="Times New Roman CYR"/>
                <w:u w:val="single"/>
                <w:lang w:val="uk-UA"/>
              </w:rPr>
            </w:pPr>
            <w:r>
              <w:rPr>
                <w:rFonts w:cs="Times New Roman CYR"/>
                <w:u w:val="single"/>
                <w:lang w:val="uk-UA"/>
              </w:rPr>
              <w:t xml:space="preserve">І сорт: </w:t>
            </w:r>
            <w:r w:rsidRPr="004240F8">
              <w:rPr>
                <w:rFonts w:cs="Times New Roman CYR"/>
                <w:lang w:val="uk-UA"/>
              </w:rPr>
              <w:t>(кисень – не менше 99,7%,  водяні пари – не більше 0,007%,  вод</w:t>
            </w:r>
            <w:r>
              <w:rPr>
                <w:rFonts w:cs="Times New Roman CYR"/>
                <w:lang w:val="uk-UA"/>
              </w:rPr>
              <w:t>ень</w:t>
            </w:r>
            <w:r w:rsidRPr="004240F8">
              <w:rPr>
                <w:rFonts w:cs="Times New Roman CYR"/>
                <w:lang w:val="uk-UA"/>
              </w:rPr>
              <w:t xml:space="preserve"> – не більше 0,3%).</w:t>
            </w:r>
          </w:p>
          <w:p w:rsidR="000259B5" w:rsidRPr="002F391C" w:rsidRDefault="000259B5" w:rsidP="00691CD8">
            <w:pPr>
              <w:spacing w:after="120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0259B5" w:rsidP="00691CD8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9D796F" w:rsidP="00691CD8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 з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ДСТУ ГОСТ 5583:2009</w:t>
            </w:r>
          </w:p>
          <w:p w:rsidR="000259B5" w:rsidRPr="002F391C" w:rsidRDefault="000259B5" w:rsidP="00691CD8">
            <w:pPr>
              <w:ind w:right="360" w:firstLine="708"/>
              <w:rPr>
                <w:sz w:val="22"/>
                <w:szCs w:val="22"/>
                <w:lang w:val="uk-UA"/>
              </w:rPr>
            </w:pPr>
          </w:p>
        </w:tc>
      </w:tr>
      <w:tr w:rsidR="000259B5" w:rsidRPr="005B50FC" w:rsidTr="00691CD8">
        <w:tc>
          <w:tcPr>
            <w:tcW w:w="12157" w:type="dxa"/>
            <w:vAlign w:val="center"/>
          </w:tcPr>
          <w:p w:rsidR="000259B5" w:rsidRPr="00DC5AAE" w:rsidRDefault="000259B5" w:rsidP="00691CD8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Якісні характеристики</w:t>
            </w:r>
          </w:p>
          <w:p w:rsidR="00EA6244" w:rsidRPr="00DC5AAE" w:rsidRDefault="00DC5AAE" w:rsidP="00691CD8">
            <w:pPr>
              <w:rPr>
                <w:lang w:val="uk-UA"/>
              </w:rPr>
            </w:pPr>
            <w:r w:rsidRPr="00DC5AAE">
              <w:rPr>
                <w:lang w:val="uk-UA"/>
              </w:rPr>
              <w:t>Нормативні документи виробника, відповідно до яких виготовляється продукція</w:t>
            </w:r>
          </w:p>
          <w:p w:rsidR="00EA6244" w:rsidRPr="002F391C" w:rsidRDefault="009D796F" w:rsidP="00691CD8">
            <w:pPr>
              <w:ind w:right="360"/>
              <w:rPr>
                <w:sz w:val="22"/>
                <w:szCs w:val="22"/>
                <w:lang w:val="uk-UA"/>
              </w:rPr>
            </w:pPr>
            <w:r w:rsidRPr="009D796F">
              <w:rPr>
                <w:sz w:val="22"/>
                <w:szCs w:val="22"/>
                <w:lang w:val="uk-UA"/>
              </w:rPr>
              <w:t>ДСТУ ГОСТ 5583:2009</w:t>
            </w:r>
          </w:p>
        </w:tc>
        <w:tc>
          <w:tcPr>
            <w:tcW w:w="3402" w:type="dxa"/>
            <w:vAlign w:val="center"/>
          </w:tcPr>
          <w:p w:rsidR="000259B5" w:rsidRPr="002F391C" w:rsidRDefault="000259B5" w:rsidP="00691CD8">
            <w:pPr>
              <w:rPr>
                <w:sz w:val="22"/>
                <w:szCs w:val="22"/>
                <w:lang w:val="uk-UA"/>
              </w:rPr>
            </w:pPr>
          </w:p>
          <w:p w:rsidR="009D796F" w:rsidRPr="002F391C" w:rsidRDefault="009D796F" w:rsidP="00691CD8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 з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ДСТУ ГОСТ 5583:2009</w:t>
            </w:r>
          </w:p>
          <w:p w:rsidR="00EA6244" w:rsidRPr="002F391C" w:rsidRDefault="00EA6244" w:rsidP="00691CD8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691CD8">
            <w:pPr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691CD8">
        <w:tc>
          <w:tcPr>
            <w:tcW w:w="12157" w:type="dxa"/>
            <w:vAlign w:val="center"/>
          </w:tcPr>
          <w:p w:rsidR="000259B5" w:rsidRPr="00DC5AAE" w:rsidRDefault="00EA6244" w:rsidP="00691CD8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</w:p>
          <w:p w:rsidR="00EA6244" w:rsidRPr="00DC5AAE" w:rsidRDefault="00EA6244" w:rsidP="00691CD8">
            <w:pPr>
              <w:rPr>
                <w:u w:val="single"/>
                <w:lang w:val="uk-UA"/>
              </w:rPr>
            </w:pPr>
          </w:p>
          <w:p w:rsidR="00EA6244" w:rsidRPr="00DC5AAE" w:rsidRDefault="00364978" w:rsidP="00691CD8">
            <w:pPr>
              <w:rPr>
                <w:u w:val="single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420750,00</w:t>
            </w:r>
            <w:r w:rsidR="00DC5AAE" w:rsidRPr="00DC5AA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proofErr w:type="spellStart"/>
            <w:r w:rsidR="00EA6244" w:rsidRPr="00DC5AAE">
              <w:rPr>
                <w:rFonts w:ascii="Times New Roman" w:hAnsi="Times New Roman"/>
                <w:color w:val="000000"/>
                <w:lang w:val="uk-UA"/>
              </w:rPr>
              <w:t>грн</w:t>
            </w:r>
            <w:proofErr w:type="spellEnd"/>
            <w:r w:rsidR="00EA6244" w:rsidRPr="00DC5AAE">
              <w:rPr>
                <w:rFonts w:ascii="Times New Roman" w:hAnsi="Times New Roman"/>
                <w:color w:val="000000"/>
                <w:lang w:val="uk-UA"/>
              </w:rPr>
              <w:t xml:space="preserve"> з ПДВ</w:t>
            </w:r>
          </w:p>
          <w:p w:rsidR="00EA6244" w:rsidRPr="002F391C" w:rsidRDefault="00EA6244" w:rsidP="00691CD8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691CD8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DC5AAE" w:rsidP="00691CD8">
            <w:pPr>
              <w:rPr>
                <w:sz w:val="22"/>
                <w:szCs w:val="22"/>
                <w:lang w:val="uk-UA"/>
              </w:rPr>
            </w:pPr>
            <w:r w:rsidRPr="00D65B13">
              <w:rPr>
                <w:rFonts w:ascii="Times New Roman" w:hAnsi="Times New Roman"/>
                <w:lang w:val="uk-UA"/>
              </w:rPr>
              <w:t>З</w:t>
            </w:r>
            <w:r>
              <w:rPr>
                <w:rFonts w:ascii="Times New Roman" w:hAnsi="Times New Roman"/>
                <w:lang w:val="uk-UA"/>
              </w:rPr>
              <w:t>акупівля передбачена</w:t>
            </w:r>
            <w:r w:rsidRPr="00D65B13">
              <w:rPr>
                <w:rFonts w:ascii="Times New Roman" w:hAnsi="Times New Roman"/>
                <w:lang w:val="uk-UA"/>
              </w:rPr>
              <w:t xml:space="preserve"> план</w:t>
            </w:r>
            <w:r>
              <w:rPr>
                <w:rFonts w:ascii="Times New Roman" w:hAnsi="Times New Roman"/>
                <w:lang w:val="uk-UA"/>
              </w:rPr>
              <w:t>ом</w:t>
            </w:r>
            <w:r w:rsidRPr="00D65B13">
              <w:rPr>
                <w:rFonts w:ascii="Times New Roman" w:hAnsi="Times New Roman"/>
                <w:lang w:val="uk-UA"/>
              </w:rPr>
              <w:t xml:space="preserve"> закупівлі ТМ</w:t>
            </w:r>
            <w:r>
              <w:rPr>
                <w:rFonts w:ascii="Times New Roman" w:hAnsi="Times New Roman"/>
                <w:lang w:val="uk-UA"/>
              </w:rPr>
              <w:t>З за власні кошти залізниці</w:t>
            </w:r>
            <w:r w:rsidRPr="00D65B13">
              <w:rPr>
                <w:rFonts w:ascii="Times New Roman" w:hAnsi="Times New Roman"/>
                <w:lang w:val="uk-UA"/>
              </w:rPr>
              <w:t xml:space="preserve"> на 20</w:t>
            </w:r>
            <w:r>
              <w:rPr>
                <w:rFonts w:ascii="Times New Roman" w:hAnsi="Times New Roman"/>
                <w:lang w:val="uk-UA"/>
              </w:rPr>
              <w:t>21</w:t>
            </w:r>
            <w:r w:rsidRPr="00D65B13">
              <w:rPr>
                <w:rFonts w:ascii="Times New Roman" w:hAnsi="Times New Roman"/>
                <w:lang w:val="uk-UA"/>
              </w:rPr>
              <w:t xml:space="preserve"> рік, </w:t>
            </w:r>
            <w:proofErr w:type="spellStart"/>
            <w:r w:rsidRPr="00D65B13">
              <w:rPr>
                <w:rFonts w:ascii="Times New Roman" w:hAnsi="Times New Roman"/>
                <w:lang w:val="uk-UA"/>
              </w:rPr>
              <w:t>апрямок</w:t>
            </w:r>
            <w:proofErr w:type="spellEnd"/>
            <w:r w:rsidRPr="00D65B13">
              <w:rPr>
                <w:rFonts w:ascii="Times New Roman" w:hAnsi="Times New Roman"/>
                <w:lang w:val="uk-UA"/>
              </w:rPr>
              <w:t xml:space="preserve"> фінансування –</w:t>
            </w:r>
            <w:r>
              <w:rPr>
                <w:rFonts w:ascii="Times New Roman" w:hAnsi="Times New Roman"/>
                <w:lang w:val="uk-UA"/>
              </w:rPr>
              <w:t xml:space="preserve"> ТМЦ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91CD8" w:rsidRDefault="00691CD8" w:rsidP="000259B5">
      <w:pPr>
        <w:rPr>
          <w:sz w:val="22"/>
          <w:szCs w:val="22"/>
          <w:lang w:val="uk-UA"/>
        </w:rPr>
      </w:pPr>
    </w:p>
    <w:p w:rsidR="00691CD8" w:rsidRDefault="00691CD8" w:rsidP="000259B5">
      <w:pPr>
        <w:rPr>
          <w:sz w:val="22"/>
          <w:szCs w:val="22"/>
          <w:lang w:val="uk-UA"/>
        </w:rPr>
      </w:pPr>
    </w:p>
    <w:p w:rsidR="002F391C" w:rsidRDefault="002F391C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Керівник служби </w:t>
      </w:r>
      <w:r w:rsidR="00DC5AAE">
        <w:rPr>
          <w:sz w:val="22"/>
          <w:szCs w:val="22"/>
          <w:lang w:val="uk-UA"/>
        </w:rPr>
        <w:t>вагонного господарства</w:t>
      </w:r>
      <w:r>
        <w:rPr>
          <w:sz w:val="22"/>
          <w:szCs w:val="22"/>
          <w:lang w:val="uk-UA"/>
        </w:rPr>
        <w:t xml:space="preserve"> РФ «Придніпровська залізниця»</w:t>
      </w:r>
    </w:p>
    <w:p w:rsidR="002F391C" w:rsidRDefault="002F391C" w:rsidP="000259B5">
      <w:pPr>
        <w:rPr>
          <w:sz w:val="22"/>
          <w:szCs w:val="22"/>
          <w:lang w:val="uk-UA"/>
        </w:rPr>
      </w:pPr>
    </w:p>
    <w:p w:rsidR="002F391C" w:rsidRDefault="002F391C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Керівник служби організації та проведення закупівель РФ «Придніпровська залізниця»</w:t>
      </w:r>
    </w:p>
    <w:p w:rsidR="002F391C" w:rsidRDefault="002F391C" w:rsidP="000259B5">
      <w:pPr>
        <w:rPr>
          <w:sz w:val="22"/>
          <w:szCs w:val="22"/>
          <w:lang w:val="uk-UA"/>
        </w:rPr>
      </w:pPr>
    </w:p>
    <w:p w:rsidR="002F391C" w:rsidRDefault="002F391C" w:rsidP="000259B5">
      <w:pPr>
        <w:rPr>
          <w:sz w:val="22"/>
          <w:szCs w:val="22"/>
          <w:lang w:val="uk-UA"/>
        </w:rPr>
      </w:pPr>
    </w:p>
    <w:p w:rsidR="002F391C" w:rsidRPr="002F391C" w:rsidRDefault="002F391C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Виконавець</w:t>
      </w:r>
    </w:p>
    <w:sectPr w:rsidR="002F391C" w:rsidRPr="002F391C" w:rsidSect="00691CD8">
      <w:pgSz w:w="16838" w:h="11906" w:orient="landscape"/>
      <w:pgMar w:top="567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F391C"/>
    <w:rsid w:val="00364978"/>
    <w:rsid w:val="005B50FC"/>
    <w:rsid w:val="00691CD8"/>
    <w:rsid w:val="00820672"/>
    <w:rsid w:val="00950AB6"/>
    <w:rsid w:val="009D796F"/>
    <w:rsid w:val="00AC16CF"/>
    <w:rsid w:val="00B62EE3"/>
    <w:rsid w:val="00CD453B"/>
    <w:rsid w:val="00DC5AAE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1-28-003432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8</cp:revision>
  <cp:lastPrinted>2021-02-19T06:21:00Z</cp:lastPrinted>
  <dcterms:created xsi:type="dcterms:W3CDTF">2021-02-18T07:26:00Z</dcterms:created>
  <dcterms:modified xsi:type="dcterms:W3CDTF">2021-02-19T06:57:00Z</dcterms:modified>
</cp:coreProperties>
</file>