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259B5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Pr="000C1E49">
        <w:rPr>
          <w:b/>
          <w:sz w:val="28"/>
          <w:szCs w:val="28"/>
        </w:rPr>
        <w:t>14620000-</w:t>
      </w:r>
      <w:r w:rsidR="004851B4">
        <w:rPr>
          <w:b/>
          <w:sz w:val="28"/>
          <w:szCs w:val="28"/>
          <w:lang w:val="uk-UA"/>
        </w:rPr>
        <w:t>3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  <w:lang w:val="uk-UA"/>
        </w:rPr>
        <w:t>плави</w:t>
      </w:r>
    </w:p>
    <w:p w:rsidR="00950AB6" w:rsidRPr="002B1F12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D6109E">
        <w:rPr>
          <w:b/>
          <w:sz w:val="28"/>
          <w:szCs w:val="28"/>
          <w:lang w:val="uk-UA"/>
        </w:rPr>
        <w:t>лист рифлений</w:t>
      </w:r>
      <w:r w:rsidR="000C1E49" w:rsidRPr="002B1F12">
        <w:rPr>
          <w:b/>
          <w:sz w:val="28"/>
          <w:szCs w:val="28"/>
          <w:lang w:val="uk-UA"/>
        </w:rPr>
        <w:t>)</w:t>
      </w:r>
    </w:p>
    <w:bookmarkStart w:id="0" w:name="_GoBack"/>
    <w:p w:rsidR="005918A5" w:rsidRPr="00760DA4" w:rsidRDefault="00760DA4" w:rsidP="002F391C">
      <w:pPr>
        <w:jc w:val="center"/>
        <w:rPr>
          <w:rFonts w:ascii="Times New Roman" w:hAnsi="Times New Roman"/>
          <w:b/>
        </w:rPr>
      </w:pPr>
      <w:r w:rsidRPr="00760DA4">
        <w:rPr>
          <w:rFonts w:ascii="Times New Roman" w:hAnsi="Times New Roman"/>
          <w:b/>
        </w:rPr>
        <w:fldChar w:fldCharType="begin"/>
      </w:r>
      <w:r w:rsidRPr="00760DA4">
        <w:rPr>
          <w:rFonts w:ascii="Times New Roman" w:hAnsi="Times New Roman"/>
          <w:b/>
        </w:rPr>
        <w:instrText xml:space="preserve"> HYPERLINK "http://prozorro.gov.ua/tender/UA-2021-03-24-004709-c/" </w:instrText>
      </w:r>
      <w:r w:rsidRPr="00760DA4">
        <w:rPr>
          <w:rFonts w:ascii="Times New Roman" w:hAnsi="Times New Roman"/>
          <w:b/>
        </w:rPr>
        <w:fldChar w:fldCharType="separate"/>
      </w:r>
      <w:r w:rsidRPr="00760DA4">
        <w:rPr>
          <w:rFonts w:ascii="Times New Roman" w:hAnsi="Times New Roman"/>
          <w:b/>
          <w:color w:val="0000FF"/>
          <w:u w:val="single"/>
          <w:shd w:val="clear" w:color="auto" w:fill="FFFFFF"/>
        </w:rPr>
        <w:t>UA-2021-03-24-004709-c</w:t>
      </w:r>
      <w:r w:rsidRPr="00760DA4">
        <w:rPr>
          <w:rFonts w:ascii="Times New Roman" w:hAnsi="Times New Roman"/>
          <w:b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F2228" w:rsidRPr="009C5B8D" w:rsidTr="0029394A">
        <w:trPr>
          <w:trHeight w:val="1735"/>
        </w:trPr>
        <w:tc>
          <w:tcPr>
            <w:tcW w:w="12157" w:type="dxa"/>
          </w:tcPr>
          <w:p w:rsidR="004F2228" w:rsidRPr="004F2228" w:rsidRDefault="004F2228" w:rsidP="009C5B8D">
            <w:pPr>
              <w:rPr>
                <w:sz w:val="22"/>
                <w:szCs w:val="22"/>
                <w:u w:val="single"/>
              </w:rPr>
            </w:pPr>
            <w:r w:rsidRPr="004F2228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F2228" w:rsidRPr="004F2228" w:rsidRDefault="004F2228" w:rsidP="000259B5">
            <w:pPr>
              <w:rPr>
                <w:rStyle w:val="11"/>
                <w:sz w:val="22"/>
                <w:szCs w:val="22"/>
              </w:rPr>
            </w:pPr>
          </w:p>
          <w:p w:rsidR="004F2228" w:rsidRPr="004F2228" w:rsidRDefault="004F2228" w:rsidP="00D6109E">
            <w:pPr>
              <w:rPr>
                <w:rStyle w:val="11"/>
                <w:sz w:val="22"/>
                <w:szCs w:val="22"/>
                <w:lang w:val="uk-UA"/>
              </w:rPr>
            </w:pPr>
            <w:r w:rsidRPr="004F2228">
              <w:rPr>
                <w:rStyle w:val="11"/>
                <w:sz w:val="22"/>
                <w:szCs w:val="22"/>
                <w:lang w:val="uk-UA"/>
              </w:rPr>
              <w:t>Лист рифлений, товщиною 4мм та 5 мм</w:t>
            </w:r>
          </w:p>
          <w:p w:rsidR="004F2228" w:rsidRPr="004F2228" w:rsidRDefault="004F2228" w:rsidP="00D6109E">
            <w:pPr>
              <w:rPr>
                <w:sz w:val="22"/>
                <w:szCs w:val="22"/>
                <w:lang w:val="uk-UA"/>
              </w:rPr>
            </w:pPr>
          </w:p>
          <w:p w:rsidR="004F2228" w:rsidRPr="004F2228" w:rsidRDefault="004F2228" w:rsidP="00D6109E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4F2228" w:rsidRPr="004F2228" w:rsidRDefault="004F2228" w:rsidP="006D0146">
            <w:pPr>
              <w:rPr>
                <w:sz w:val="22"/>
                <w:szCs w:val="22"/>
                <w:lang w:val="uk-UA"/>
              </w:rPr>
            </w:pPr>
            <w:r w:rsidRPr="004F2228">
              <w:rPr>
                <w:sz w:val="22"/>
                <w:szCs w:val="22"/>
                <w:lang w:val="uk-UA"/>
              </w:rPr>
              <w:t xml:space="preserve"> Заміна дефектних дерев’яних настилів на тротуарах  мостів, улаштування оглядових настилів на мостах. «Інструкція щодо улаштування й конструкції мостового полотна на залізничних мостах» ЦП0092 затверджена наказом Укрзалізниці від 20 червня 2002 р № 310-Ц </w:t>
            </w:r>
          </w:p>
        </w:tc>
      </w:tr>
      <w:tr w:rsidR="004F2228" w:rsidRPr="009C5B8D" w:rsidTr="002F391C">
        <w:tc>
          <w:tcPr>
            <w:tcW w:w="12157" w:type="dxa"/>
          </w:tcPr>
          <w:p w:rsidR="004F2228" w:rsidRPr="004F2228" w:rsidRDefault="004F222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4F2228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F2228" w:rsidRPr="004F2228" w:rsidRDefault="004F222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F2228" w:rsidRPr="004F2228" w:rsidRDefault="004F2228" w:rsidP="000259B5">
            <w:pPr>
              <w:rPr>
                <w:rStyle w:val="11"/>
              </w:rPr>
            </w:pPr>
            <w:r w:rsidRPr="004F2228">
              <w:rPr>
                <w:rStyle w:val="11"/>
                <w:sz w:val="22"/>
                <w:szCs w:val="22"/>
              </w:rPr>
              <w:t>ДСТУ 8783-2018</w:t>
            </w:r>
            <w:r w:rsidRPr="004F2228">
              <w:rPr>
                <w:rStyle w:val="11"/>
              </w:rPr>
              <w:t xml:space="preserve"> «</w:t>
            </w:r>
            <w:proofErr w:type="spellStart"/>
            <w:r w:rsidRPr="004F2228">
              <w:rPr>
                <w:rStyle w:val="11"/>
                <w:lang w:val="uk-UA"/>
              </w:rPr>
              <w:t>Л</w:t>
            </w:r>
            <w:r w:rsidRPr="004F2228">
              <w:rPr>
                <w:rStyle w:val="11"/>
                <w:sz w:val="22"/>
                <w:szCs w:val="22"/>
                <w:lang w:val="uk-UA"/>
              </w:rPr>
              <w:t>исты</w:t>
            </w:r>
            <w:proofErr w:type="spellEnd"/>
            <w:r w:rsidRPr="004F2228">
              <w:rPr>
                <w:rStyle w:val="11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4F2228">
              <w:rPr>
                <w:rStyle w:val="11"/>
                <w:sz w:val="22"/>
                <w:szCs w:val="22"/>
                <w:lang w:val="uk-UA"/>
              </w:rPr>
              <w:t>стальные</w:t>
            </w:r>
            <w:proofErr w:type="spellEnd"/>
            <w:r w:rsidRPr="004F2228">
              <w:rPr>
                <w:rStyle w:val="11"/>
                <w:sz w:val="22"/>
                <w:szCs w:val="22"/>
                <w:lang w:val="uk-UA"/>
              </w:rPr>
              <w:t xml:space="preserve"> с </w:t>
            </w:r>
            <w:proofErr w:type="spellStart"/>
            <w:r w:rsidRPr="004F2228">
              <w:rPr>
                <w:rStyle w:val="11"/>
                <w:sz w:val="22"/>
                <w:szCs w:val="22"/>
                <w:lang w:val="uk-UA"/>
              </w:rPr>
              <w:t>ромбическим</w:t>
            </w:r>
            <w:proofErr w:type="spellEnd"/>
            <w:r w:rsidRPr="004F2228">
              <w:rPr>
                <w:rStyle w:val="11"/>
                <w:sz w:val="22"/>
                <w:szCs w:val="22"/>
                <w:lang w:val="uk-UA"/>
              </w:rPr>
              <w:t xml:space="preserve"> и чечевицеобразным рифлением. </w:t>
            </w:r>
            <w:proofErr w:type="spellStart"/>
            <w:r w:rsidRPr="004F2228">
              <w:rPr>
                <w:rStyle w:val="11"/>
                <w:sz w:val="22"/>
                <w:szCs w:val="22"/>
                <w:lang w:val="uk-UA"/>
              </w:rPr>
              <w:t>Технические</w:t>
            </w:r>
            <w:proofErr w:type="spellEnd"/>
            <w:r w:rsidRPr="004F2228">
              <w:rPr>
                <w:rStyle w:val="11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4F2228">
              <w:rPr>
                <w:rStyle w:val="11"/>
                <w:sz w:val="22"/>
                <w:szCs w:val="22"/>
                <w:lang w:val="uk-UA"/>
              </w:rPr>
              <w:t>условия</w:t>
            </w:r>
            <w:proofErr w:type="spellEnd"/>
            <w:r w:rsidRPr="004F2228">
              <w:rPr>
                <w:rStyle w:val="11"/>
              </w:rPr>
              <w:t>»</w:t>
            </w:r>
          </w:p>
          <w:p w:rsidR="004F2228" w:rsidRPr="004F2228" w:rsidRDefault="004F2228" w:rsidP="00D6109E">
            <w:pPr>
              <w:pStyle w:val="1"/>
              <w:outlineLvl w:val="0"/>
              <w:rPr>
                <w:sz w:val="22"/>
                <w:szCs w:val="22"/>
                <w:lang w:val="uk-UA"/>
              </w:rPr>
            </w:pPr>
            <w:r w:rsidRPr="004F2228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4F2228" w:rsidRPr="004F2228" w:rsidRDefault="004F2228" w:rsidP="006D0146">
            <w:pPr>
              <w:rPr>
                <w:sz w:val="22"/>
                <w:szCs w:val="22"/>
                <w:lang w:val="uk-UA"/>
              </w:rPr>
            </w:pPr>
            <w:r w:rsidRPr="004F2228">
              <w:rPr>
                <w:sz w:val="22"/>
                <w:szCs w:val="22"/>
                <w:lang w:val="uk-UA"/>
              </w:rPr>
              <w:t>. «Інструкція щодо улаштування й конструкції мостового полотна на залізничних мостах» ЦП0092 затверджена наказом Укрзалізниці від 20 червня 2002 р № 310-Ц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4F2228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4F2228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4F2228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4F2228" w:rsidRDefault="00D6109E" w:rsidP="00D6109E">
            <w:pPr>
              <w:rPr>
                <w:sz w:val="22"/>
                <w:szCs w:val="22"/>
                <w:lang w:val="uk-UA"/>
              </w:rPr>
            </w:pPr>
            <w:r w:rsidRPr="004F22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209738,93 грн. з ПДВ </w:t>
            </w:r>
          </w:p>
        </w:tc>
        <w:tc>
          <w:tcPr>
            <w:tcW w:w="3402" w:type="dxa"/>
          </w:tcPr>
          <w:p w:rsidR="000259B5" w:rsidRPr="004F2228" w:rsidRDefault="00EA6244" w:rsidP="00EA6244">
            <w:pPr>
              <w:rPr>
                <w:sz w:val="22"/>
                <w:szCs w:val="22"/>
                <w:lang w:val="uk-UA"/>
              </w:rPr>
            </w:pPr>
            <w:r w:rsidRPr="004F2228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1B31C8"/>
    <w:rsid w:val="0029394A"/>
    <w:rsid w:val="002B1F12"/>
    <w:rsid w:val="002F391C"/>
    <w:rsid w:val="004851B4"/>
    <w:rsid w:val="004F2228"/>
    <w:rsid w:val="005918A5"/>
    <w:rsid w:val="00760DA4"/>
    <w:rsid w:val="00950AB6"/>
    <w:rsid w:val="009C5B8D"/>
    <w:rsid w:val="00D6109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dcterms:created xsi:type="dcterms:W3CDTF">2021-03-18T14:10:00Z</dcterms:created>
  <dcterms:modified xsi:type="dcterms:W3CDTF">2021-03-24T11:44:00Z</dcterms:modified>
</cp:coreProperties>
</file>