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28" w:rsidRPr="00FE1C28" w:rsidRDefault="00FE1C28" w:rsidP="00FE1C28">
      <w:pPr>
        <w:jc w:val="center"/>
        <w:rPr>
          <w:b/>
          <w:sz w:val="28"/>
          <w:szCs w:val="28"/>
          <w:lang w:val="uk-UA"/>
        </w:rPr>
      </w:pPr>
      <w:r w:rsidRPr="00FE1C28">
        <w:rPr>
          <w:b/>
          <w:sz w:val="28"/>
          <w:szCs w:val="28"/>
          <w:lang w:val="uk-UA"/>
        </w:rPr>
        <w:t>ДК  021:2015: 09210000-4 — Мастильні засоби</w:t>
      </w:r>
    </w:p>
    <w:p w:rsidR="000259B5" w:rsidRPr="00CA2CFB" w:rsidRDefault="008665E1" w:rsidP="008665E1">
      <w:pPr>
        <w:shd w:val="clear" w:color="auto" w:fill="FFFFFF"/>
        <w:tabs>
          <w:tab w:val="left" w:pos="612"/>
        </w:tabs>
        <w:ind w:left="612"/>
        <w:jc w:val="center"/>
        <w:rPr>
          <w:lang w:val="uk-UA"/>
        </w:rPr>
      </w:pPr>
      <w:r w:rsidRPr="008665E1">
        <w:rPr>
          <w:rFonts w:ascii="Times New Roman" w:hAnsi="Times New Roman"/>
          <w:b/>
          <w:lang w:val="uk-UA"/>
        </w:rPr>
        <w:t xml:space="preserve">(мастило </w:t>
      </w:r>
      <w:proofErr w:type="spellStart"/>
      <w:r w:rsidRPr="008665E1">
        <w:rPr>
          <w:rFonts w:ascii="Times New Roman" w:hAnsi="Times New Roman"/>
          <w:b/>
          <w:lang w:val="en-US"/>
        </w:rPr>
        <w:t>Mobilith</w:t>
      </w:r>
      <w:proofErr w:type="spellEnd"/>
      <w:r w:rsidRPr="008665E1">
        <w:rPr>
          <w:rFonts w:ascii="Times New Roman" w:hAnsi="Times New Roman"/>
          <w:b/>
          <w:lang w:val="uk-UA"/>
        </w:rPr>
        <w:t xml:space="preserve"> </w:t>
      </w:r>
      <w:r w:rsidRPr="008665E1">
        <w:rPr>
          <w:rFonts w:ascii="Times New Roman" w:hAnsi="Times New Roman"/>
          <w:b/>
          <w:lang w:val="en-US"/>
        </w:rPr>
        <w:t>SHC</w:t>
      </w:r>
      <w:r w:rsidRPr="008665E1">
        <w:rPr>
          <w:rFonts w:ascii="Times New Roman" w:hAnsi="Times New Roman"/>
          <w:b/>
          <w:lang w:val="uk-UA"/>
        </w:rPr>
        <w:t xml:space="preserve"> 460 або еквівалент, масло редукторне </w:t>
      </w:r>
      <w:r w:rsidRPr="008665E1">
        <w:rPr>
          <w:rFonts w:ascii="Times New Roman" w:hAnsi="Times New Roman"/>
          <w:b/>
          <w:lang w:val="en-US"/>
        </w:rPr>
        <w:t>Mobil</w:t>
      </w:r>
      <w:r w:rsidRPr="008665E1">
        <w:rPr>
          <w:rFonts w:ascii="Times New Roman" w:hAnsi="Times New Roman"/>
          <w:b/>
          <w:lang w:val="uk-UA"/>
        </w:rPr>
        <w:t xml:space="preserve"> </w:t>
      </w:r>
      <w:r w:rsidRPr="008665E1">
        <w:rPr>
          <w:rFonts w:ascii="Times New Roman" w:hAnsi="Times New Roman"/>
          <w:b/>
          <w:lang w:val="en-US"/>
        </w:rPr>
        <w:t>SHC</w:t>
      </w:r>
      <w:r w:rsidRPr="008665E1">
        <w:rPr>
          <w:rFonts w:ascii="Times New Roman" w:hAnsi="Times New Roman"/>
          <w:b/>
          <w:lang w:val="uk-UA"/>
        </w:rPr>
        <w:t xml:space="preserve"> 634 або еквівалент)</w:t>
      </w:r>
      <w:r w:rsidR="00FE1C28" w:rsidRPr="008665E1">
        <w:rPr>
          <w:b/>
          <w:lang w:val="uk-UA"/>
        </w:rPr>
        <w:t xml:space="preserve"> </w:t>
      </w:r>
      <w:r w:rsidR="00FE1C28" w:rsidRPr="008665E1">
        <w:rPr>
          <w:b/>
        </w:rPr>
        <w:t>UA</w:t>
      </w:r>
      <w:r w:rsidR="00FE1C28" w:rsidRPr="008665E1">
        <w:rPr>
          <w:b/>
          <w:lang w:val="uk-UA"/>
        </w:rPr>
        <w:t>-2021-</w:t>
      </w:r>
      <w:r w:rsidR="008E190D" w:rsidRPr="008E190D">
        <w:rPr>
          <w:b/>
          <w:lang w:val="uk-UA"/>
        </w:rPr>
        <w:t>03</w:t>
      </w:r>
      <w:r w:rsidR="00FE1C28" w:rsidRPr="008665E1">
        <w:rPr>
          <w:b/>
          <w:lang w:val="uk-UA"/>
        </w:rPr>
        <w:t>-</w:t>
      </w:r>
      <w:r w:rsidR="008E190D" w:rsidRPr="008E190D">
        <w:rPr>
          <w:b/>
          <w:lang w:val="uk-UA"/>
        </w:rPr>
        <w:t>31</w:t>
      </w:r>
      <w:r w:rsidR="00FE1C28" w:rsidRPr="008665E1">
        <w:rPr>
          <w:b/>
          <w:lang w:val="uk-UA"/>
        </w:rPr>
        <w:t>-</w:t>
      </w:r>
      <w:r w:rsidR="008E190D" w:rsidRPr="008E190D">
        <w:rPr>
          <w:b/>
          <w:lang w:val="uk-UA"/>
        </w:rPr>
        <w:t>00</w:t>
      </w:r>
      <w:r w:rsidR="00622CC1" w:rsidRPr="00CA2CFB">
        <w:rPr>
          <w:b/>
          <w:lang w:val="uk-UA"/>
        </w:rPr>
        <w:t>5451</w:t>
      </w:r>
      <w:r w:rsidR="0087540D" w:rsidRPr="008665E1">
        <w:rPr>
          <w:b/>
          <w:lang w:val="uk-UA"/>
        </w:rPr>
        <w:t>-</w:t>
      </w:r>
      <w:r w:rsidR="00622CC1">
        <w:rPr>
          <w:b/>
          <w:lang w:val="en-US"/>
        </w:rPr>
        <w:t>a</w:t>
      </w:r>
      <w:r w:rsidR="00CA2CFB" w:rsidRPr="00CA2CFB">
        <w:rPr>
          <w:b/>
          <w:lang w:val="uk-UA"/>
        </w:rPr>
        <w:t xml:space="preserve"> </w:t>
      </w:r>
      <w:bookmarkStart w:id="0" w:name="_GoBack"/>
      <w:bookmarkEnd w:id="0"/>
    </w:p>
    <w:p w:rsidR="0092306C" w:rsidRDefault="0092306C" w:rsidP="008665E1">
      <w:pPr>
        <w:shd w:val="clear" w:color="auto" w:fill="FFFFFF"/>
        <w:tabs>
          <w:tab w:val="left" w:pos="612"/>
        </w:tabs>
        <w:ind w:left="612"/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624"/>
        <w:gridCol w:w="6935"/>
      </w:tblGrid>
      <w:tr w:rsidR="000259B5" w:rsidRPr="0087540D" w:rsidTr="002227BD">
        <w:tc>
          <w:tcPr>
            <w:tcW w:w="8188" w:type="dxa"/>
          </w:tcPr>
          <w:p w:rsidR="000259B5" w:rsidRPr="0087540D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7540D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Pr="0087540D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87540D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9E2A95" w:rsidRPr="0087540D" w:rsidTr="0087540D">
        <w:tc>
          <w:tcPr>
            <w:tcW w:w="8188" w:type="dxa"/>
          </w:tcPr>
          <w:p w:rsidR="009E2A95" w:rsidRPr="0087540D" w:rsidRDefault="009E2A95" w:rsidP="009E2A95">
            <w:pPr>
              <w:autoSpaceDE/>
              <w:autoSpaceDN/>
              <w:adjustRightInd/>
              <w:rPr>
                <w:sz w:val="20"/>
                <w:szCs w:val="20"/>
                <w:u w:val="single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tbl>
            <w:tblPr>
              <w:tblW w:w="83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87"/>
              <w:gridCol w:w="5611"/>
            </w:tblGrid>
            <w:tr w:rsidR="00AD5563" w:rsidRPr="00AB3805" w:rsidTr="00AD5563">
              <w:trPr>
                <w:trHeight w:val="662"/>
                <w:jc w:val="center"/>
              </w:trPr>
              <w:tc>
                <w:tcPr>
                  <w:tcW w:w="2787" w:type="dxa"/>
                  <w:noWrap/>
                  <w:vAlign w:val="center"/>
                </w:tcPr>
                <w:p w:rsidR="00AD5563" w:rsidRPr="00AB3805" w:rsidRDefault="00AD5563" w:rsidP="00AD5563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Мастило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Mobilith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SHC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460 або еквівалент</w:t>
                  </w:r>
                </w:p>
              </w:tc>
              <w:tc>
                <w:tcPr>
                  <w:tcW w:w="5611" w:type="dxa"/>
                </w:tcPr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Пенетрація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після перемішування: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при 25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         - 300-315;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Температура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краплепадіння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, </w:t>
                  </w:r>
                  <w:r w:rsidRPr="00AB3805">
                    <w:rPr>
                      <w:rFonts w:ascii="Times New Roman" w:hAnsi="Times New Roman"/>
                      <w:color w:val="FF0000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С:      -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2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64-315;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В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’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язкість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, при 40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С, 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сСт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,- 430-460 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Клас                          - 1,5;</w:t>
                  </w:r>
                </w:p>
              </w:tc>
            </w:tr>
            <w:tr w:rsidR="00AD5563" w:rsidRPr="00AB3805" w:rsidTr="00AD5563">
              <w:trPr>
                <w:trHeight w:val="662"/>
                <w:jc w:val="center"/>
              </w:trPr>
              <w:tc>
                <w:tcPr>
                  <w:tcW w:w="2787" w:type="dxa"/>
                  <w:noWrap/>
                  <w:vAlign w:val="center"/>
                </w:tcPr>
                <w:p w:rsidR="00AD5563" w:rsidRPr="00AB3805" w:rsidRDefault="00AD5563" w:rsidP="00AD5563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Масло редукторне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Mobil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SHC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</w:rPr>
                    <w:t xml:space="preserve"> 634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або еквівалент</w:t>
                  </w:r>
                </w:p>
              </w:tc>
              <w:tc>
                <w:tcPr>
                  <w:tcW w:w="5611" w:type="dxa"/>
                </w:tcPr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Кінематична в’язкість,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cCт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: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при 40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                         -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414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-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506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Температура спалаху у відкритому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тиглі, не менше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С:                  -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22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5;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Питома вага при 15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 не менше, кг/м3                 - 8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65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Вміст цинку не більше, мг/кг:         - 2;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Температура застигання, не більше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С:  - (-40);</w:t>
                  </w:r>
                </w:p>
              </w:tc>
            </w:tr>
          </w:tbl>
          <w:p w:rsidR="009E2A95" w:rsidRPr="00AD5563" w:rsidRDefault="009E2A95" w:rsidP="00FE1C28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:rsidR="00AD5563" w:rsidRPr="00AD5563" w:rsidRDefault="00AD5563" w:rsidP="00AD5563">
            <w:pPr>
              <w:rPr>
                <w:sz w:val="20"/>
                <w:szCs w:val="20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Мастило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Mobilith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460 або еквівалент</w:t>
            </w:r>
          </w:p>
          <w:p w:rsidR="0087540D" w:rsidRPr="00AD5563" w:rsidRDefault="00AD5563" w:rsidP="008665E1">
            <w:pPr>
              <w:rPr>
                <w:sz w:val="20"/>
                <w:szCs w:val="20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Масло редукторне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634 або еквівалент</w:t>
            </w:r>
          </w:p>
        </w:tc>
      </w:tr>
      <w:tr w:rsidR="000259B5" w:rsidRPr="0087540D" w:rsidTr="002227BD">
        <w:tc>
          <w:tcPr>
            <w:tcW w:w="8188" w:type="dxa"/>
          </w:tcPr>
          <w:p w:rsidR="000259B5" w:rsidRPr="0087540D" w:rsidRDefault="002227BD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0259B5" w:rsidRPr="0087540D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87540D" w:rsidRDefault="00AD5563" w:rsidP="0087540D">
            <w:pPr>
              <w:rPr>
                <w:sz w:val="20"/>
                <w:szCs w:val="20"/>
                <w:lang w:val="uk-UA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Масло редукторне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634 призначене для використання у редукторах тягових двигунів, які встановлено на тепловозах ТЕ33АС, мастило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Mobilith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460  призначене для використання на тепловозах ТЕ33АС виробництва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General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Electric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згідно з вимогами інструкції GE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Transportation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«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Рекомендуемые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горюче-смазочные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материалы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;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дизель-электрические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локомотивы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компании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 GE».</w:t>
            </w:r>
            <w:r w:rsidR="002227BD" w:rsidRPr="00AD5563"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7371" w:type="dxa"/>
          </w:tcPr>
          <w:p w:rsidR="00AD5563" w:rsidRPr="00AD5563" w:rsidRDefault="00AD5563" w:rsidP="00AD5563">
            <w:pPr>
              <w:rPr>
                <w:sz w:val="20"/>
                <w:szCs w:val="20"/>
                <w:lang w:val="uk-UA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Мастило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Mobilith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460  </w:t>
            </w:r>
            <w:r w:rsidR="00FD554F" w:rsidRPr="00787766">
              <w:rPr>
                <w:rFonts w:ascii="Times New Roman" w:hAnsi="Times New Roman"/>
                <w:b/>
                <w:bCs/>
                <w:sz w:val="20"/>
                <w:szCs w:val="20"/>
              </w:rPr>
              <w:t>Код ДК021-2015</w:t>
            </w:r>
            <w:r w:rsidR="00FD55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AB3805">
              <w:rPr>
                <w:sz w:val="20"/>
                <w:szCs w:val="20"/>
                <w:lang w:val="uk-UA"/>
              </w:rPr>
              <w:t>092</w:t>
            </w:r>
            <w:r w:rsidRPr="00AD5563">
              <w:rPr>
                <w:sz w:val="20"/>
                <w:szCs w:val="20"/>
                <w:lang w:val="uk-UA"/>
              </w:rPr>
              <w:t>10000-4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87540D">
              <w:rPr>
                <w:sz w:val="20"/>
                <w:szCs w:val="20"/>
                <w:lang w:val="uk-UA"/>
              </w:rPr>
              <w:t>або нормативна документація виробника</w:t>
            </w:r>
          </w:p>
          <w:p w:rsidR="00AD5563" w:rsidRDefault="00AD5563" w:rsidP="00AD5563">
            <w:pPr>
              <w:rPr>
                <w:sz w:val="20"/>
                <w:szCs w:val="20"/>
                <w:lang w:val="uk-UA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Масло редукторне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634 </w:t>
            </w:r>
            <w:r w:rsidR="00FD554F" w:rsidRPr="00787766">
              <w:rPr>
                <w:rFonts w:ascii="Times New Roman" w:hAnsi="Times New Roman"/>
                <w:b/>
                <w:bCs/>
                <w:sz w:val="20"/>
                <w:szCs w:val="20"/>
              </w:rPr>
              <w:t>Код ДК021-2015</w:t>
            </w:r>
            <w:r w:rsidR="00FD55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AB3805">
              <w:rPr>
                <w:sz w:val="20"/>
                <w:szCs w:val="20"/>
                <w:lang w:val="uk-UA"/>
              </w:rPr>
              <w:t>092</w:t>
            </w:r>
            <w:r w:rsidRPr="00AB3805">
              <w:rPr>
                <w:sz w:val="20"/>
                <w:szCs w:val="20"/>
              </w:rPr>
              <w:t>1</w:t>
            </w:r>
            <w:r w:rsidRPr="00AD5563">
              <w:rPr>
                <w:sz w:val="20"/>
                <w:szCs w:val="20"/>
              </w:rPr>
              <w:t>0000-4</w:t>
            </w:r>
            <w:r w:rsidR="00FD554F">
              <w:rPr>
                <w:sz w:val="20"/>
                <w:szCs w:val="20"/>
              </w:rPr>
              <w:t xml:space="preserve"> </w:t>
            </w:r>
            <w:r w:rsidR="00FD554F" w:rsidRPr="0087540D">
              <w:rPr>
                <w:sz w:val="20"/>
                <w:szCs w:val="20"/>
                <w:lang w:val="uk-UA"/>
              </w:rPr>
              <w:t>або нормативна документація виробника</w:t>
            </w:r>
          </w:p>
          <w:p w:rsidR="00EA6244" w:rsidRPr="0087540D" w:rsidRDefault="00EA6244" w:rsidP="0087540D">
            <w:pPr>
              <w:rPr>
                <w:sz w:val="20"/>
                <w:szCs w:val="20"/>
                <w:lang w:val="uk-UA"/>
              </w:rPr>
            </w:pPr>
          </w:p>
        </w:tc>
      </w:tr>
      <w:tr w:rsidR="000259B5" w:rsidRPr="0087540D" w:rsidTr="002227BD">
        <w:tc>
          <w:tcPr>
            <w:tcW w:w="8188" w:type="dxa"/>
          </w:tcPr>
          <w:p w:rsidR="00EA6244" w:rsidRPr="0087540D" w:rsidRDefault="00EA6244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9E2A95" w:rsidRPr="0087540D">
              <w:rPr>
                <w:sz w:val="20"/>
                <w:szCs w:val="20"/>
                <w:lang w:val="uk-UA"/>
              </w:rPr>
              <w:t xml:space="preserve">  </w:t>
            </w:r>
            <w:r w:rsidR="00FD554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1 150 320,00</w:t>
            </w:r>
            <w:r w:rsidR="00FD554F" w:rsidRPr="00A57270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грн. з ПДВ</w:t>
            </w:r>
            <w:r w:rsidR="0083634D" w:rsidRPr="0087540D">
              <w:rPr>
                <w:sz w:val="20"/>
                <w:szCs w:val="20"/>
                <w:lang w:val="uk-UA"/>
              </w:rPr>
              <w:t xml:space="preserve">; </w:t>
            </w:r>
          </w:p>
        </w:tc>
        <w:tc>
          <w:tcPr>
            <w:tcW w:w="7371" w:type="dxa"/>
          </w:tcPr>
          <w:p w:rsidR="000259B5" w:rsidRPr="0087540D" w:rsidRDefault="00DC5AAE" w:rsidP="00EA6244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rFonts w:ascii="Times New Roman" w:hAnsi="Times New Roman"/>
                <w:sz w:val="20"/>
                <w:szCs w:val="20"/>
                <w:lang w:val="uk-UA"/>
              </w:rPr>
              <w:t>Закупівля передбачена  планом закупівлі ТМЗ за власні кошти залізниці на 2021 рік, напрямок фінансування –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5C3C25" w:rsidRPr="005C3C25" w:rsidRDefault="003D2622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proofErr w:type="spellStart"/>
      <w:r w:rsidR="004374BB">
        <w:rPr>
          <w:sz w:val="22"/>
          <w:szCs w:val="22"/>
          <w:lang w:val="uk-UA"/>
        </w:rPr>
        <w:t>Жилкін</w:t>
      </w:r>
      <w:proofErr w:type="spellEnd"/>
      <w:r w:rsidR="004374BB">
        <w:rPr>
          <w:sz w:val="22"/>
          <w:szCs w:val="22"/>
          <w:lang w:val="uk-UA"/>
        </w:rPr>
        <w:t xml:space="preserve"> В.М.</w:t>
      </w:r>
    </w:p>
    <w:sectPr w:rsidR="005C3C25" w:rsidRPr="005C3C25" w:rsidSect="003D344F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175F"/>
    <w:rsid w:val="000259B5"/>
    <w:rsid w:val="0016021C"/>
    <w:rsid w:val="002227BD"/>
    <w:rsid w:val="00233D82"/>
    <w:rsid w:val="002728E4"/>
    <w:rsid w:val="002F391C"/>
    <w:rsid w:val="00364978"/>
    <w:rsid w:val="003D2622"/>
    <w:rsid w:val="003D344F"/>
    <w:rsid w:val="004374BB"/>
    <w:rsid w:val="00495E2C"/>
    <w:rsid w:val="005B50FC"/>
    <w:rsid w:val="005C3C25"/>
    <w:rsid w:val="00622CC1"/>
    <w:rsid w:val="007267C0"/>
    <w:rsid w:val="00820672"/>
    <w:rsid w:val="0083634D"/>
    <w:rsid w:val="008665E1"/>
    <w:rsid w:val="0087540D"/>
    <w:rsid w:val="008E190D"/>
    <w:rsid w:val="0092306C"/>
    <w:rsid w:val="00950AB6"/>
    <w:rsid w:val="009D796F"/>
    <w:rsid w:val="009E2A95"/>
    <w:rsid w:val="00AD5563"/>
    <w:rsid w:val="00B62EE3"/>
    <w:rsid w:val="00CA2CFB"/>
    <w:rsid w:val="00CD453B"/>
    <w:rsid w:val="00D44F4D"/>
    <w:rsid w:val="00DC5AAE"/>
    <w:rsid w:val="00EA6244"/>
    <w:rsid w:val="00EE047F"/>
    <w:rsid w:val="00FD554F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9</cp:revision>
  <cp:lastPrinted>2021-03-24T11:54:00Z</cp:lastPrinted>
  <dcterms:created xsi:type="dcterms:W3CDTF">2021-03-31T11:36:00Z</dcterms:created>
  <dcterms:modified xsi:type="dcterms:W3CDTF">2021-04-01T06:10:00Z</dcterms:modified>
</cp:coreProperties>
</file>