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C28" w:rsidRPr="00FE1C28" w:rsidRDefault="00FE1C28" w:rsidP="00FE1C28">
      <w:pPr>
        <w:jc w:val="center"/>
        <w:rPr>
          <w:b/>
          <w:sz w:val="28"/>
          <w:szCs w:val="28"/>
          <w:lang w:val="uk-UA"/>
        </w:rPr>
      </w:pPr>
      <w:r w:rsidRPr="00FE1C28">
        <w:rPr>
          <w:b/>
          <w:sz w:val="28"/>
          <w:szCs w:val="28"/>
          <w:lang w:val="uk-UA"/>
        </w:rPr>
        <w:t>ДК  021:2015: 09210000-4 — Мастильні засоби</w:t>
      </w:r>
    </w:p>
    <w:p w:rsidR="000259B5" w:rsidRPr="009A019D" w:rsidRDefault="008665E1" w:rsidP="008665E1">
      <w:pPr>
        <w:shd w:val="clear" w:color="auto" w:fill="FFFFFF"/>
        <w:tabs>
          <w:tab w:val="left" w:pos="612"/>
        </w:tabs>
        <w:ind w:left="612"/>
        <w:jc w:val="center"/>
      </w:pPr>
      <w:r w:rsidRPr="008665E1">
        <w:rPr>
          <w:rFonts w:ascii="Times New Roman" w:hAnsi="Times New Roman"/>
          <w:b/>
          <w:lang w:val="uk-UA"/>
        </w:rPr>
        <w:t>(</w:t>
      </w:r>
      <w:r w:rsidR="009A019D" w:rsidRPr="009A019D">
        <w:rPr>
          <w:rFonts w:ascii="Times New Roman" w:hAnsi="Times New Roman"/>
          <w:b/>
          <w:lang w:val="uk-UA"/>
        </w:rPr>
        <w:t>Олива компресорна A</w:t>
      </w:r>
      <w:r w:rsidR="009A019D">
        <w:rPr>
          <w:rFonts w:ascii="Times New Roman" w:hAnsi="Times New Roman"/>
          <w:b/>
          <w:lang w:val="en-US"/>
        </w:rPr>
        <w:t>EON</w:t>
      </w:r>
      <w:bookmarkStart w:id="0" w:name="_GoBack"/>
      <w:bookmarkEnd w:id="0"/>
      <w:r w:rsidR="009A019D" w:rsidRPr="009A019D">
        <w:rPr>
          <w:rFonts w:ascii="Times New Roman" w:hAnsi="Times New Roman"/>
          <w:b/>
          <w:lang w:val="uk-UA"/>
        </w:rPr>
        <w:t xml:space="preserve"> 9000 TH або еквівалент</w:t>
      </w:r>
      <w:r w:rsidRPr="008665E1">
        <w:rPr>
          <w:rFonts w:ascii="Times New Roman" w:hAnsi="Times New Roman"/>
          <w:b/>
          <w:lang w:val="uk-UA"/>
        </w:rPr>
        <w:t>)</w:t>
      </w:r>
      <w:r w:rsidR="00FE1C28" w:rsidRPr="008665E1">
        <w:rPr>
          <w:b/>
          <w:lang w:val="uk-UA"/>
        </w:rPr>
        <w:t xml:space="preserve"> </w:t>
      </w:r>
      <w:r w:rsidR="00FE1C28" w:rsidRPr="008665E1">
        <w:rPr>
          <w:b/>
        </w:rPr>
        <w:t>UA</w:t>
      </w:r>
      <w:r w:rsidR="00FE1C28" w:rsidRPr="008665E1">
        <w:rPr>
          <w:b/>
          <w:lang w:val="uk-UA"/>
        </w:rPr>
        <w:t>-2021-</w:t>
      </w:r>
      <w:r w:rsidR="003137EC" w:rsidRPr="003137EC">
        <w:rPr>
          <w:b/>
          <w:lang w:val="uk-UA"/>
        </w:rPr>
        <w:t>03</w:t>
      </w:r>
      <w:r w:rsidR="00FE1C28" w:rsidRPr="008665E1">
        <w:rPr>
          <w:b/>
          <w:lang w:val="uk-UA"/>
        </w:rPr>
        <w:t>-</w:t>
      </w:r>
      <w:r w:rsidR="003137EC" w:rsidRPr="003137EC">
        <w:rPr>
          <w:b/>
          <w:lang w:val="uk-UA"/>
        </w:rPr>
        <w:t>31</w:t>
      </w:r>
      <w:r w:rsidR="00FE1C28" w:rsidRPr="008665E1">
        <w:rPr>
          <w:b/>
          <w:lang w:val="uk-UA"/>
        </w:rPr>
        <w:t>-</w:t>
      </w:r>
      <w:r w:rsidR="003137EC" w:rsidRPr="003137EC">
        <w:rPr>
          <w:b/>
          <w:lang w:val="uk-UA"/>
        </w:rPr>
        <w:t>00</w:t>
      </w:r>
      <w:r w:rsidR="009A019D">
        <w:rPr>
          <w:b/>
          <w:lang w:val="uk-UA"/>
        </w:rPr>
        <w:t>2456</w:t>
      </w:r>
      <w:r w:rsidR="0087540D" w:rsidRPr="008665E1">
        <w:rPr>
          <w:b/>
          <w:lang w:val="uk-UA"/>
        </w:rPr>
        <w:t>-</w:t>
      </w:r>
      <w:r w:rsidR="009A019D">
        <w:rPr>
          <w:b/>
          <w:lang w:val="en-US"/>
        </w:rPr>
        <w:t>b</w:t>
      </w:r>
    </w:p>
    <w:p w:rsidR="0092306C" w:rsidRDefault="0092306C" w:rsidP="008665E1">
      <w:pPr>
        <w:shd w:val="clear" w:color="auto" w:fill="FFFFFF"/>
        <w:tabs>
          <w:tab w:val="left" w:pos="612"/>
        </w:tabs>
        <w:ind w:left="612"/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369"/>
        <w:gridCol w:w="5190"/>
      </w:tblGrid>
      <w:tr w:rsidR="000259B5" w:rsidRPr="0087540D" w:rsidTr="002227BD">
        <w:tc>
          <w:tcPr>
            <w:tcW w:w="8188" w:type="dxa"/>
          </w:tcPr>
          <w:p w:rsidR="000259B5" w:rsidRPr="0087540D" w:rsidRDefault="000259B5" w:rsidP="000259B5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87540D">
              <w:rPr>
                <w:b/>
                <w:sz w:val="20"/>
                <w:szCs w:val="20"/>
                <w:lang w:val="uk-UA"/>
              </w:rPr>
              <w:t>Вимоги Тендерної документації</w:t>
            </w:r>
          </w:p>
        </w:tc>
        <w:tc>
          <w:tcPr>
            <w:tcW w:w="7371" w:type="dxa"/>
          </w:tcPr>
          <w:p w:rsidR="000259B5" w:rsidRPr="0087540D" w:rsidRDefault="000259B5" w:rsidP="000259B5">
            <w:pPr>
              <w:jc w:val="center"/>
              <w:rPr>
                <w:sz w:val="20"/>
                <w:szCs w:val="20"/>
                <w:lang w:val="uk-UA"/>
              </w:rPr>
            </w:pPr>
            <w:proofErr w:type="spellStart"/>
            <w:r w:rsidRPr="0087540D">
              <w:rPr>
                <w:b/>
                <w:sz w:val="20"/>
                <w:szCs w:val="20"/>
                <w:lang w:val="uk-UA"/>
              </w:rPr>
              <w:t>Обгрунтування</w:t>
            </w:r>
            <w:proofErr w:type="spellEnd"/>
          </w:p>
        </w:tc>
      </w:tr>
      <w:tr w:rsidR="009E2A95" w:rsidRPr="0087540D" w:rsidTr="0087540D">
        <w:tc>
          <w:tcPr>
            <w:tcW w:w="8188" w:type="dxa"/>
          </w:tcPr>
          <w:tbl>
            <w:tblPr>
              <w:tblW w:w="1014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931"/>
              <w:gridCol w:w="6212"/>
            </w:tblGrid>
            <w:tr w:rsidR="006475BB" w:rsidRPr="00EE6692" w:rsidTr="000E26C1">
              <w:trPr>
                <w:trHeight w:val="662"/>
                <w:jc w:val="center"/>
              </w:trPr>
              <w:tc>
                <w:tcPr>
                  <w:tcW w:w="1973" w:type="dxa"/>
                  <w:noWrap/>
                  <w:vAlign w:val="center"/>
                </w:tcPr>
                <w:p w:rsidR="006475BB" w:rsidRPr="000F56B2" w:rsidRDefault="006475BB" w:rsidP="000E26C1">
                  <w:pPr>
                    <w:shd w:val="clear" w:color="auto" w:fill="FFFFFF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Олива компресорна </w:t>
                  </w:r>
                  <w:r w:rsidRPr="000F56B2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Aeon</w:t>
                  </w:r>
                  <w:r w:rsidRPr="000F56B2">
                    <w:rPr>
                      <w:rFonts w:ascii="Times New Roman" w:hAnsi="Times New Roman"/>
                      <w:sz w:val="20"/>
                      <w:szCs w:val="20"/>
                    </w:rPr>
                    <w:t xml:space="preserve"> 9000 </w:t>
                  </w:r>
                  <w:r w:rsidRPr="000F56B2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TH</w:t>
                  </w:r>
                  <w:r w:rsidRPr="000F56B2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 w:rsidRPr="000F56B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або еквівалент**</w:t>
                  </w:r>
                </w:p>
              </w:tc>
              <w:tc>
                <w:tcPr>
                  <w:tcW w:w="3118" w:type="dxa"/>
                  <w:vAlign w:val="center"/>
                </w:tcPr>
                <w:p w:rsidR="006475BB" w:rsidRDefault="006475BB" w:rsidP="000E26C1">
                  <w:pPr>
                    <w:widowControl w:val="0"/>
                    <w:shd w:val="clear" w:color="auto" w:fill="FFFFFF"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Кінематична в’язкість,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сСт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:</w:t>
                  </w:r>
                </w:p>
                <w:p w:rsidR="006475BB" w:rsidRDefault="006475BB" w:rsidP="000E26C1">
                  <w:pPr>
                    <w:widowControl w:val="0"/>
                    <w:shd w:val="clear" w:color="auto" w:fill="FFFFFF"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 при 100</w:t>
                  </w:r>
                  <w:r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uk-UA"/>
                    </w:rPr>
                    <w:t>0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С               - 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  <w:t>8.3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-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  <w:t>9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,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  <w:t>7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;</w:t>
                  </w:r>
                </w:p>
                <w:p w:rsidR="006475BB" w:rsidRDefault="006475BB" w:rsidP="000E26C1">
                  <w:pPr>
                    <w:widowControl w:val="0"/>
                    <w:shd w:val="clear" w:color="auto" w:fill="FFFFFF"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Індекс в’язкості, не нижче:  - 1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  <w:t>13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;</w:t>
                  </w:r>
                </w:p>
                <w:p w:rsidR="006475BB" w:rsidRDefault="006475BB" w:rsidP="000E26C1">
                  <w:pPr>
                    <w:widowControl w:val="0"/>
                    <w:shd w:val="clear" w:color="auto" w:fill="FFFFFF"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Питома вага не більше, кг/м</w:t>
                  </w:r>
                  <w:r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uk-UA"/>
                    </w:rPr>
                    <w:t>3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: при 15</w:t>
                  </w:r>
                  <w:r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uk-UA"/>
                    </w:rPr>
                    <w:t>0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С- 0,905-0,925;</w:t>
                  </w:r>
                </w:p>
                <w:p w:rsidR="006475BB" w:rsidRDefault="006475BB" w:rsidP="000E26C1">
                  <w:pPr>
                    <w:widowControl w:val="0"/>
                    <w:shd w:val="clear" w:color="auto" w:fill="FFFFFF"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Температура спалаху у відкритому тиглі, не менше </w:t>
                  </w:r>
                  <w:r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uk-UA"/>
                    </w:rPr>
                    <w:t>0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С:   - 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  <w:t>257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;</w:t>
                  </w:r>
                </w:p>
                <w:p w:rsidR="006475BB" w:rsidRDefault="006475BB" w:rsidP="000E26C1">
                  <w:pPr>
                    <w:widowControl w:val="0"/>
                    <w:shd w:val="clear" w:color="auto" w:fill="FFFFFF"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Температура застигання, </w:t>
                  </w:r>
                  <w:r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uk-UA"/>
                    </w:rPr>
                    <w:t>0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С   – не вище                         -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  <w:t>40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;</w:t>
                  </w:r>
                </w:p>
                <w:p w:rsidR="006475BB" w:rsidRPr="00EE6692" w:rsidRDefault="006475BB" w:rsidP="006475BB">
                  <w:pPr>
                    <w:widowControl w:val="0"/>
                    <w:shd w:val="clear" w:color="auto" w:fill="FFFFFF"/>
                    <w:adjustRightInd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uk-UA"/>
                    </w:rPr>
                    <w:t xml:space="preserve">Температура займання,  </w:t>
                  </w:r>
                  <w:r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uk-UA"/>
                    </w:rPr>
                    <w:t>0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С</w:t>
                  </w:r>
                  <w:r w:rsidRPr="006475BB"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  <w:t xml:space="preserve">  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              -   не менше 28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  <w:t>5</w:t>
                  </w:r>
                </w:p>
              </w:tc>
            </w:tr>
          </w:tbl>
          <w:p w:rsidR="009E2A95" w:rsidRPr="00AD5563" w:rsidRDefault="009E2A95" w:rsidP="00FE1C28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7371" w:type="dxa"/>
            <w:vAlign w:val="center"/>
          </w:tcPr>
          <w:p w:rsidR="0087540D" w:rsidRPr="006475BB" w:rsidRDefault="006475BB" w:rsidP="008665E1">
            <w:pPr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Олива компресорна </w:t>
            </w:r>
            <w:r w:rsidRPr="000F56B2">
              <w:rPr>
                <w:rFonts w:ascii="Times New Roman" w:hAnsi="Times New Roman"/>
                <w:sz w:val="20"/>
                <w:szCs w:val="20"/>
                <w:lang w:val="en-US"/>
              </w:rPr>
              <w:t>Aeon</w:t>
            </w:r>
            <w:r w:rsidRPr="000F56B2">
              <w:rPr>
                <w:rFonts w:ascii="Times New Roman" w:hAnsi="Times New Roman"/>
                <w:sz w:val="20"/>
                <w:szCs w:val="20"/>
              </w:rPr>
              <w:t xml:space="preserve"> 9000 </w:t>
            </w:r>
            <w:r w:rsidRPr="000F56B2">
              <w:rPr>
                <w:rFonts w:ascii="Times New Roman" w:hAnsi="Times New Roman"/>
                <w:sz w:val="20"/>
                <w:szCs w:val="20"/>
                <w:lang w:val="en-US"/>
              </w:rPr>
              <w:t>TH</w:t>
            </w:r>
            <w:r w:rsidRPr="000F56B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F56B2">
              <w:rPr>
                <w:rFonts w:ascii="Times New Roman" w:hAnsi="Times New Roman"/>
                <w:sz w:val="20"/>
                <w:szCs w:val="20"/>
                <w:lang w:val="uk-UA"/>
              </w:rPr>
              <w:t>або еквівалент</w:t>
            </w:r>
            <w:r w:rsidRPr="006475BB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0F56B2">
              <w:rPr>
                <w:rFonts w:ascii="Times New Roman" w:hAnsi="Times New Roman"/>
                <w:sz w:val="20"/>
                <w:szCs w:val="20"/>
                <w:lang w:val="uk-UA" w:eastAsia="en-US"/>
              </w:rPr>
              <w:t>НД виробника</w:t>
            </w:r>
          </w:p>
        </w:tc>
      </w:tr>
      <w:tr w:rsidR="000259B5" w:rsidRPr="0087540D" w:rsidTr="002227BD">
        <w:tc>
          <w:tcPr>
            <w:tcW w:w="8188" w:type="dxa"/>
          </w:tcPr>
          <w:p w:rsidR="000259B5" w:rsidRPr="0087540D" w:rsidRDefault="002227BD" w:rsidP="000259B5">
            <w:pPr>
              <w:rPr>
                <w:sz w:val="20"/>
                <w:szCs w:val="20"/>
                <w:u w:val="single"/>
                <w:lang w:val="uk-UA"/>
              </w:rPr>
            </w:pPr>
            <w:r w:rsidRPr="0087540D">
              <w:rPr>
                <w:sz w:val="20"/>
                <w:szCs w:val="20"/>
                <w:u w:val="single"/>
                <w:lang w:val="uk-UA"/>
              </w:rPr>
              <w:t xml:space="preserve"> </w:t>
            </w:r>
            <w:r w:rsidR="000259B5" w:rsidRPr="0087540D">
              <w:rPr>
                <w:sz w:val="20"/>
                <w:szCs w:val="20"/>
                <w:u w:val="single"/>
                <w:lang w:val="uk-UA"/>
              </w:rPr>
              <w:t>Якісні характеристики</w:t>
            </w:r>
          </w:p>
          <w:p w:rsidR="00EA6244" w:rsidRPr="0087540D" w:rsidRDefault="006475BB" w:rsidP="0087540D">
            <w:pPr>
              <w:rPr>
                <w:sz w:val="20"/>
                <w:szCs w:val="20"/>
                <w:lang w:val="uk-UA"/>
              </w:rPr>
            </w:pPr>
            <w:r w:rsidRPr="006475BB">
              <w:rPr>
                <w:sz w:val="20"/>
                <w:szCs w:val="20"/>
                <w:lang w:val="uk-UA"/>
              </w:rPr>
              <w:t xml:space="preserve">Олива компресорна призначена для використання у компресорах, які встановлено на тепловозах ТЕ33АС виробництва </w:t>
            </w:r>
            <w:proofErr w:type="spellStart"/>
            <w:r w:rsidRPr="006475BB">
              <w:rPr>
                <w:sz w:val="20"/>
                <w:szCs w:val="20"/>
                <w:lang w:val="uk-UA"/>
              </w:rPr>
              <w:t>General</w:t>
            </w:r>
            <w:proofErr w:type="spellEnd"/>
            <w:r w:rsidRPr="006475BB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6475BB">
              <w:rPr>
                <w:sz w:val="20"/>
                <w:szCs w:val="20"/>
                <w:lang w:val="uk-UA"/>
              </w:rPr>
              <w:t>Electric</w:t>
            </w:r>
            <w:proofErr w:type="spellEnd"/>
            <w:r w:rsidRPr="006475BB">
              <w:rPr>
                <w:sz w:val="20"/>
                <w:szCs w:val="20"/>
                <w:lang w:val="uk-UA"/>
              </w:rPr>
              <w:t xml:space="preserve"> згідно з вимогами інструкції GE </w:t>
            </w:r>
            <w:proofErr w:type="spellStart"/>
            <w:r w:rsidRPr="006475BB">
              <w:rPr>
                <w:sz w:val="20"/>
                <w:szCs w:val="20"/>
                <w:lang w:val="uk-UA"/>
              </w:rPr>
              <w:t>Transportation</w:t>
            </w:r>
            <w:proofErr w:type="spellEnd"/>
            <w:r w:rsidRPr="006475BB">
              <w:rPr>
                <w:sz w:val="20"/>
                <w:szCs w:val="20"/>
                <w:lang w:val="uk-UA"/>
              </w:rPr>
              <w:t xml:space="preserve"> «</w:t>
            </w:r>
            <w:proofErr w:type="spellStart"/>
            <w:r w:rsidRPr="006475BB">
              <w:rPr>
                <w:sz w:val="20"/>
                <w:szCs w:val="20"/>
                <w:lang w:val="uk-UA"/>
              </w:rPr>
              <w:t>Рекомендуемые</w:t>
            </w:r>
            <w:proofErr w:type="spellEnd"/>
            <w:r w:rsidRPr="006475BB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6475BB">
              <w:rPr>
                <w:sz w:val="20"/>
                <w:szCs w:val="20"/>
                <w:lang w:val="uk-UA"/>
              </w:rPr>
              <w:t>горюче-смазочные</w:t>
            </w:r>
            <w:proofErr w:type="spellEnd"/>
            <w:r w:rsidRPr="006475BB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6475BB">
              <w:rPr>
                <w:sz w:val="20"/>
                <w:szCs w:val="20"/>
                <w:lang w:val="uk-UA"/>
              </w:rPr>
              <w:t>материалы</w:t>
            </w:r>
            <w:proofErr w:type="spellEnd"/>
            <w:r w:rsidRPr="006475BB">
              <w:rPr>
                <w:sz w:val="20"/>
                <w:szCs w:val="20"/>
                <w:lang w:val="uk-UA"/>
              </w:rPr>
              <w:t xml:space="preserve">; </w:t>
            </w:r>
            <w:proofErr w:type="spellStart"/>
            <w:r w:rsidRPr="006475BB">
              <w:rPr>
                <w:sz w:val="20"/>
                <w:szCs w:val="20"/>
                <w:lang w:val="uk-UA"/>
              </w:rPr>
              <w:t>дизель-электрические</w:t>
            </w:r>
            <w:proofErr w:type="spellEnd"/>
            <w:r w:rsidRPr="006475BB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6475BB">
              <w:rPr>
                <w:sz w:val="20"/>
                <w:szCs w:val="20"/>
                <w:lang w:val="uk-UA"/>
              </w:rPr>
              <w:t>локомотивы</w:t>
            </w:r>
            <w:proofErr w:type="spellEnd"/>
            <w:r w:rsidRPr="006475BB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6475BB">
              <w:rPr>
                <w:sz w:val="20"/>
                <w:szCs w:val="20"/>
                <w:lang w:val="uk-UA"/>
              </w:rPr>
              <w:t>компании</w:t>
            </w:r>
            <w:proofErr w:type="spellEnd"/>
            <w:r w:rsidRPr="006475BB">
              <w:rPr>
                <w:sz w:val="20"/>
                <w:szCs w:val="20"/>
                <w:lang w:val="uk-UA"/>
              </w:rPr>
              <w:t xml:space="preserve">  GE»</w:t>
            </w:r>
          </w:p>
        </w:tc>
        <w:tc>
          <w:tcPr>
            <w:tcW w:w="7371" w:type="dxa"/>
          </w:tcPr>
          <w:p w:rsidR="00EA6244" w:rsidRPr="0087540D" w:rsidRDefault="0097022F" w:rsidP="0097022F">
            <w:pPr>
              <w:rPr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Олива компресорна </w:t>
            </w:r>
            <w:r w:rsidRPr="000F56B2">
              <w:rPr>
                <w:rFonts w:ascii="Times New Roman" w:hAnsi="Times New Roman"/>
                <w:sz w:val="20"/>
                <w:szCs w:val="20"/>
                <w:lang w:val="en-US"/>
              </w:rPr>
              <w:t>Aeon</w:t>
            </w:r>
            <w:r w:rsidRPr="000F56B2">
              <w:rPr>
                <w:rFonts w:ascii="Times New Roman" w:hAnsi="Times New Roman"/>
                <w:sz w:val="20"/>
                <w:szCs w:val="20"/>
              </w:rPr>
              <w:t xml:space="preserve"> 9000 </w:t>
            </w:r>
            <w:r w:rsidRPr="000F56B2">
              <w:rPr>
                <w:rFonts w:ascii="Times New Roman" w:hAnsi="Times New Roman"/>
                <w:sz w:val="20"/>
                <w:szCs w:val="20"/>
                <w:lang w:val="en-US"/>
              </w:rPr>
              <w:t>TH</w:t>
            </w:r>
            <w:r w:rsidRPr="000F56B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F56B2">
              <w:rPr>
                <w:rFonts w:ascii="Times New Roman" w:hAnsi="Times New Roman"/>
                <w:sz w:val="20"/>
                <w:szCs w:val="20"/>
                <w:lang w:val="uk-UA"/>
              </w:rPr>
              <w:t>або еквівалент</w:t>
            </w:r>
            <w:r w:rsidRPr="006475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D554F" w:rsidRPr="00787766">
              <w:rPr>
                <w:rFonts w:ascii="Times New Roman" w:hAnsi="Times New Roman"/>
                <w:b/>
                <w:bCs/>
                <w:sz w:val="20"/>
                <w:szCs w:val="20"/>
              </w:rPr>
              <w:t>Код ДК021-2015</w:t>
            </w:r>
            <w:r w:rsidR="00FD554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AD5563" w:rsidRPr="00AB3805">
              <w:rPr>
                <w:sz w:val="20"/>
                <w:szCs w:val="20"/>
                <w:lang w:val="uk-UA"/>
              </w:rPr>
              <w:t>092</w:t>
            </w:r>
            <w:r w:rsidR="00AD5563" w:rsidRPr="00AD5563">
              <w:rPr>
                <w:sz w:val="20"/>
                <w:szCs w:val="20"/>
                <w:lang w:val="uk-UA"/>
              </w:rPr>
              <w:t>10000-4</w:t>
            </w:r>
            <w:r w:rsidR="00AD5563">
              <w:rPr>
                <w:sz w:val="20"/>
                <w:szCs w:val="20"/>
                <w:lang w:val="uk-UA"/>
              </w:rPr>
              <w:t xml:space="preserve"> </w:t>
            </w:r>
            <w:r w:rsidR="00AD5563" w:rsidRPr="0087540D">
              <w:rPr>
                <w:sz w:val="20"/>
                <w:szCs w:val="20"/>
                <w:lang w:val="uk-UA"/>
              </w:rPr>
              <w:t>або нормативна документація виробника</w:t>
            </w:r>
          </w:p>
        </w:tc>
      </w:tr>
      <w:tr w:rsidR="000259B5" w:rsidRPr="0087540D" w:rsidTr="002227BD">
        <w:tc>
          <w:tcPr>
            <w:tcW w:w="8188" w:type="dxa"/>
          </w:tcPr>
          <w:p w:rsidR="00EA6244" w:rsidRPr="0087540D" w:rsidRDefault="00EA6244" w:rsidP="0087540D">
            <w:pPr>
              <w:rPr>
                <w:sz w:val="20"/>
                <w:szCs w:val="20"/>
                <w:lang w:val="uk-UA"/>
              </w:rPr>
            </w:pPr>
            <w:r w:rsidRPr="0087540D">
              <w:rPr>
                <w:sz w:val="20"/>
                <w:szCs w:val="20"/>
                <w:u w:val="single"/>
                <w:lang w:val="uk-UA"/>
              </w:rPr>
              <w:t>Очікувана вартість</w:t>
            </w:r>
            <w:r w:rsidR="009E2A95" w:rsidRPr="0087540D">
              <w:rPr>
                <w:sz w:val="20"/>
                <w:szCs w:val="20"/>
                <w:lang w:val="uk-UA"/>
              </w:rPr>
              <w:t xml:space="preserve">  </w:t>
            </w:r>
            <w:r w:rsidR="0097022F" w:rsidRPr="00A57270">
              <w:rPr>
                <w:rFonts w:ascii="Times New Roman" w:hAnsi="Times New Roman"/>
                <w:color w:val="000000" w:themeColor="text1"/>
                <w:sz w:val="22"/>
                <w:szCs w:val="22"/>
                <w:lang w:val="uk-UA"/>
              </w:rPr>
              <w:t>2</w:t>
            </w:r>
            <w:r w:rsidR="0097022F" w:rsidRPr="00A57270">
              <w:rPr>
                <w:rFonts w:ascii="Times New Roman" w:hAnsi="Times New Roman"/>
                <w:color w:val="000000" w:themeColor="text1"/>
                <w:sz w:val="22"/>
                <w:szCs w:val="22"/>
                <w:lang w:val="en-US"/>
              </w:rPr>
              <w:t> </w:t>
            </w:r>
            <w:r w:rsidR="0097022F" w:rsidRPr="00A57270">
              <w:rPr>
                <w:rFonts w:ascii="Times New Roman" w:hAnsi="Times New Roman"/>
                <w:color w:val="000000" w:themeColor="text1"/>
                <w:sz w:val="22"/>
                <w:szCs w:val="22"/>
                <w:lang w:val="uk-UA"/>
              </w:rPr>
              <w:t>124</w:t>
            </w:r>
            <w:r w:rsidR="0097022F" w:rsidRPr="00A57270">
              <w:rPr>
                <w:rFonts w:ascii="Times New Roman" w:hAnsi="Times New Roman"/>
                <w:color w:val="000000" w:themeColor="text1"/>
                <w:sz w:val="22"/>
                <w:szCs w:val="22"/>
                <w:lang w:val="en-US"/>
              </w:rPr>
              <w:t> </w:t>
            </w:r>
            <w:r w:rsidR="0097022F" w:rsidRPr="00A57270">
              <w:rPr>
                <w:rFonts w:ascii="Times New Roman" w:hAnsi="Times New Roman"/>
                <w:color w:val="000000" w:themeColor="text1"/>
                <w:sz w:val="22"/>
                <w:szCs w:val="22"/>
                <w:lang w:val="uk-UA"/>
              </w:rPr>
              <w:t>233,42 грн. з ПДВ</w:t>
            </w:r>
          </w:p>
        </w:tc>
        <w:tc>
          <w:tcPr>
            <w:tcW w:w="7371" w:type="dxa"/>
          </w:tcPr>
          <w:p w:rsidR="000259B5" w:rsidRPr="0087540D" w:rsidRDefault="00DC5AAE" w:rsidP="00EA6244">
            <w:pPr>
              <w:rPr>
                <w:sz w:val="20"/>
                <w:szCs w:val="20"/>
                <w:lang w:val="uk-UA"/>
              </w:rPr>
            </w:pPr>
            <w:r w:rsidRPr="0087540D">
              <w:rPr>
                <w:rFonts w:ascii="Times New Roman" w:hAnsi="Times New Roman"/>
                <w:sz w:val="20"/>
                <w:szCs w:val="20"/>
                <w:lang w:val="uk-UA"/>
              </w:rPr>
              <w:t>Закупівля передбачена  планом закупівлі ТМЗ за власні кошти залізниці на 2021 рік, напрямок фінансування – ТМЦ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3D2622" w:rsidRDefault="003D2622" w:rsidP="003D2622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Керівник служби організації та проведення закупівель РФ «Придніпровська залізниця»</w:t>
      </w:r>
    </w:p>
    <w:p w:rsidR="003D2622" w:rsidRDefault="003D2622" w:rsidP="003D2622">
      <w:pPr>
        <w:rPr>
          <w:sz w:val="22"/>
          <w:szCs w:val="22"/>
          <w:lang w:val="uk-UA"/>
        </w:rPr>
      </w:pPr>
    </w:p>
    <w:p w:rsidR="005C3C25" w:rsidRPr="005C3C25" w:rsidRDefault="003D2622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Виконавець </w:t>
      </w:r>
      <w:r w:rsidR="004374BB">
        <w:rPr>
          <w:sz w:val="22"/>
          <w:szCs w:val="22"/>
          <w:lang w:val="uk-UA"/>
        </w:rPr>
        <w:t>Жилкін В.М.</w:t>
      </w:r>
    </w:p>
    <w:sectPr w:rsidR="005C3C25" w:rsidRPr="005C3C25" w:rsidSect="003D344F">
      <w:pgSz w:w="16838" w:h="11906" w:orient="landscape"/>
      <w:pgMar w:top="567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175F"/>
    <w:rsid w:val="000259B5"/>
    <w:rsid w:val="0016021C"/>
    <w:rsid w:val="002227BD"/>
    <w:rsid w:val="00233D82"/>
    <w:rsid w:val="002728E4"/>
    <w:rsid w:val="002F391C"/>
    <w:rsid w:val="003137EC"/>
    <w:rsid w:val="00364978"/>
    <w:rsid w:val="003D2622"/>
    <w:rsid w:val="003D344F"/>
    <w:rsid w:val="004374BB"/>
    <w:rsid w:val="004754FE"/>
    <w:rsid w:val="00495E2C"/>
    <w:rsid w:val="005B50FC"/>
    <w:rsid w:val="005C3C25"/>
    <w:rsid w:val="006475BB"/>
    <w:rsid w:val="007267C0"/>
    <w:rsid w:val="00820672"/>
    <w:rsid w:val="0083634D"/>
    <w:rsid w:val="008665E1"/>
    <w:rsid w:val="0087540D"/>
    <w:rsid w:val="0092306C"/>
    <w:rsid w:val="00950AB6"/>
    <w:rsid w:val="0097022F"/>
    <w:rsid w:val="009A019D"/>
    <w:rsid w:val="009D796F"/>
    <w:rsid w:val="009E2A95"/>
    <w:rsid w:val="00AD5563"/>
    <w:rsid w:val="00B62EE3"/>
    <w:rsid w:val="00CD453B"/>
    <w:rsid w:val="00D44F4D"/>
    <w:rsid w:val="00DC5AAE"/>
    <w:rsid w:val="00EA6244"/>
    <w:rsid w:val="00EE047F"/>
    <w:rsid w:val="00FD554F"/>
    <w:rsid w:val="00FE1C28"/>
    <w:rsid w:val="00FF4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uiPriority w:val="99"/>
    <w:unhideWhenUsed/>
    <w:rsid w:val="006475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6475B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uiPriority w:val="99"/>
    <w:unhideWhenUsed/>
    <w:rsid w:val="006475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6475B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дом</cp:lastModifiedBy>
  <cp:revision>6</cp:revision>
  <cp:lastPrinted>2021-03-24T11:54:00Z</cp:lastPrinted>
  <dcterms:created xsi:type="dcterms:W3CDTF">2021-03-31T12:09:00Z</dcterms:created>
  <dcterms:modified xsi:type="dcterms:W3CDTF">2021-04-01T06:29:00Z</dcterms:modified>
</cp:coreProperties>
</file>