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6B" w:rsidRPr="008014EE" w:rsidRDefault="005D786B" w:rsidP="005D786B">
      <w:pPr>
        <w:jc w:val="center"/>
        <w:rPr>
          <w:color w:val="000000" w:themeColor="text1"/>
          <w:sz w:val="28"/>
          <w:szCs w:val="28"/>
        </w:rPr>
      </w:pPr>
      <w:r w:rsidRPr="004D1F80">
        <w:rPr>
          <w:sz w:val="28"/>
          <w:szCs w:val="28"/>
          <w:lang w:val="uk-UA"/>
        </w:rPr>
        <w:t xml:space="preserve">ДК </w:t>
      </w:r>
      <w:r>
        <w:rPr>
          <w:sz w:val="28"/>
          <w:szCs w:val="28"/>
          <w:lang w:val="uk-UA"/>
        </w:rPr>
        <w:t xml:space="preserve"> </w:t>
      </w:r>
      <w:r w:rsidRPr="008014EE">
        <w:rPr>
          <w:color w:val="000000" w:themeColor="text1"/>
          <w:sz w:val="28"/>
          <w:szCs w:val="28"/>
        </w:rPr>
        <w:t xml:space="preserve">021-2015 – </w:t>
      </w:r>
      <w:r w:rsidRPr="008014EE">
        <w:rPr>
          <w:color w:val="000000" w:themeColor="text1"/>
          <w:sz w:val="28"/>
          <w:szCs w:val="28"/>
          <w:lang w:val="uk-UA"/>
        </w:rPr>
        <w:t xml:space="preserve">31520000-7 «Світильники та освітлювальна арматура» </w:t>
      </w:r>
    </w:p>
    <w:p w:rsidR="000259B5" w:rsidRDefault="005D786B" w:rsidP="005D786B">
      <w:pPr>
        <w:jc w:val="center"/>
        <w:rPr>
          <w:lang w:val="uk-UA"/>
        </w:rPr>
      </w:pPr>
      <w:r w:rsidRPr="008014EE">
        <w:rPr>
          <w:color w:val="000000" w:themeColor="text1"/>
          <w:sz w:val="28"/>
          <w:szCs w:val="28"/>
          <w:lang w:val="uk-UA"/>
        </w:rPr>
        <w:t xml:space="preserve">(Світильники </w:t>
      </w:r>
      <w:r>
        <w:rPr>
          <w:color w:val="000000" w:themeColor="text1"/>
          <w:sz w:val="28"/>
          <w:szCs w:val="28"/>
          <w:lang w:val="uk-UA"/>
        </w:rPr>
        <w:t xml:space="preserve">та прожектори </w:t>
      </w:r>
      <w:proofErr w:type="spellStart"/>
      <w:r w:rsidRPr="008014EE">
        <w:rPr>
          <w:color w:val="000000" w:themeColor="text1"/>
          <w:sz w:val="28"/>
          <w:szCs w:val="28"/>
          <w:lang w:val="uk-UA"/>
        </w:rPr>
        <w:t>світлодіодні</w:t>
      </w:r>
      <w:proofErr w:type="spellEnd"/>
      <w:r>
        <w:rPr>
          <w:color w:val="000000" w:themeColor="text1"/>
          <w:sz w:val="28"/>
          <w:szCs w:val="28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7E52F9" w:rsidTr="007E52F9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7E52F9" w:rsidRPr="007E52F9" w:rsidRDefault="007E52F9" w:rsidP="007E52F9">
            <w:pPr>
              <w:rPr>
                <w:rFonts w:ascii="Verdana" w:hAnsi="Verdana"/>
                <w:b/>
                <w:color w:val="000000"/>
              </w:rPr>
            </w:pPr>
            <w:hyperlink r:id="rId5" w:history="1">
              <w:r w:rsidRPr="007E52F9">
                <w:rPr>
                  <w:rFonts w:ascii="Verdana" w:hAnsi="Verdana"/>
                  <w:b/>
                  <w:color w:val="0000FF"/>
                  <w:u w:val="single"/>
                </w:rPr>
                <w:br/>
              </w:r>
              <w:r>
                <w:rPr>
                  <w:rStyle w:val="a3"/>
                  <w:rFonts w:ascii="Verdana" w:hAnsi="Verdana"/>
                  <w:b/>
                  <w:lang w:val="uk-UA"/>
                </w:rPr>
                <w:t xml:space="preserve">                                                                          </w:t>
              </w:r>
              <w:bookmarkStart w:id="0" w:name="_GoBack"/>
              <w:bookmarkEnd w:id="0"/>
              <w:r w:rsidRPr="007E52F9">
                <w:rPr>
                  <w:rStyle w:val="a3"/>
                  <w:rFonts w:ascii="Verdana" w:hAnsi="Verdana"/>
                  <w:b/>
                </w:rPr>
                <w:t>UA-2021-03-31-005741-a</w:t>
              </w:r>
            </w:hyperlink>
          </w:p>
        </w:tc>
      </w:tr>
    </w:tbl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E52F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5D786B" w:rsidTr="00B5561A">
              <w:tc>
                <w:tcPr>
                  <w:tcW w:w="4477" w:type="dxa"/>
                  <w:vAlign w:val="center"/>
                </w:tcPr>
                <w:p w:rsidR="005D786B" w:rsidRPr="000012D8" w:rsidRDefault="005D786B" w:rsidP="00C50F80">
                  <w:pPr>
                    <w:autoSpaceDE/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proofErr w:type="gramStart"/>
                  <w:r w:rsidRPr="000012D8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0012D8">
                    <w:rPr>
                      <w:rFonts w:ascii="Times New Roman" w:hAnsi="Times New Roman"/>
                    </w:rPr>
                    <w:t>ітильник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012D8">
                    <w:rPr>
                      <w:rFonts w:ascii="Times New Roman" w:hAnsi="Times New Roman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потужн</w:t>
                  </w:r>
                  <w:proofErr w:type="spellEnd"/>
                  <w:r>
                    <w:rPr>
                      <w:rFonts w:ascii="Times New Roman" w:hAnsi="Times New Roman"/>
                      <w:lang w:val="uk-UA"/>
                    </w:rPr>
                    <w:t>і</w:t>
                  </w:r>
                  <w:proofErr w:type="spellStart"/>
                  <w:r>
                    <w:rPr>
                      <w:rFonts w:ascii="Times New Roman" w:hAnsi="Times New Roman"/>
                    </w:rPr>
                    <w:t>стю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не б</w:t>
                  </w:r>
                  <w:r>
                    <w:rPr>
                      <w:rFonts w:ascii="Times New Roman" w:hAnsi="Times New Roman"/>
                      <w:lang w:val="uk-UA"/>
                    </w:rPr>
                    <w:t>і</w:t>
                  </w:r>
                  <w:proofErr w:type="spellStart"/>
                  <w:r>
                    <w:rPr>
                      <w:rFonts w:ascii="Times New Roman" w:hAnsi="Times New Roman"/>
                    </w:rPr>
                    <w:t>льше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150Вт</w:t>
                  </w:r>
                </w:p>
                <w:p w:rsidR="005D786B" w:rsidRPr="000012D8" w:rsidRDefault="005D786B" w:rsidP="00C50F80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 В</w:t>
                  </w:r>
                  <w:r w:rsidRPr="00EE3AF9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220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 w:rsidRPr="00EE3AF9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1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15 000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 (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не менше 0,95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 w:rsidRPr="005D786B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4000-5500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лм/Вт, не менше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- 1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50 000 годин роботи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б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ільше 15 %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С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-4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не менше 5 років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служби не менше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Клас світлорозподілу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прямого світла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онцетрована-косинусна</w:t>
                  </w:r>
                  <w:proofErr w:type="spellEnd"/>
                </w:p>
                <w:p w:rsidR="005D786B" w:rsidRPr="00331C28" w:rsidRDefault="005D786B" w:rsidP="00C50F8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</w:t>
                  </w:r>
                </w:p>
                <w:p w:rsidR="005D786B" w:rsidRPr="00331C28" w:rsidRDefault="005D786B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обов’язкова (Надати протокол)</w:t>
                  </w:r>
                </w:p>
                <w:p w:rsidR="00E070E7" w:rsidRDefault="005D786B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консоль до </w:t>
                  </w:r>
                  <w:smartTag w:uri="urn:schemas-microsoft-com:office:smarttags" w:element="metricconverter">
                    <w:smartTagPr>
                      <w:attr w:name="ProductID" w:val="58 мм"/>
                    </w:smartTagPr>
                    <w:r w:rsidRPr="00331C28">
                      <w:rPr>
                        <w:rFonts w:ascii="Times New Roman" w:hAnsi="Times New Roman"/>
                        <w:sz w:val="22"/>
                        <w:szCs w:val="22"/>
                      </w:rPr>
                      <w:t>58 мм</w:t>
                    </w:r>
                    <w:r w:rsidR="00E070E7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 xml:space="preserve"> </w:t>
                    </w:r>
                  </w:smartTag>
                </w:p>
                <w:p w:rsidR="005D786B" w:rsidRPr="00E070E7" w:rsidRDefault="00E070E7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</w:pPr>
                  <w:r w:rsidRPr="00E070E7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  <w:tr w:rsidR="005D786B" w:rsidTr="00B5561A">
              <w:tc>
                <w:tcPr>
                  <w:tcW w:w="4477" w:type="dxa"/>
                  <w:vAlign w:val="center"/>
                </w:tcPr>
                <w:p w:rsidR="005D786B" w:rsidRPr="000012D8" w:rsidRDefault="005D786B" w:rsidP="00C50F80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Світильник </w:t>
                  </w:r>
                  <w:proofErr w:type="spellStart"/>
                  <w:r>
                    <w:rPr>
                      <w:rFonts w:ascii="Times New Roman" w:hAnsi="Times New Roman"/>
                      <w:lang w:val="uk-UA" w:eastAsia="x-none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 потужністю не більше 500 Вт</w:t>
                  </w:r>
                </w:p>
              </w:tc>
              <w:tc>
                <w:tcPr>
                  <w:tcW w:w="6745" w:type="dxa"/>
                  <w:vAlign w:val="center"/>
                </w:tcPr>
                <w:p w:rsidR="005D786B" w:rsidRPr="00331C28" w:rsidRDefault="005D786B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31C28"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  <w:t>Номінальна напруга,  В -220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 - 500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 - 53200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Коефіцієнт потужності, не менше (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н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е менше 0,95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lastRenderedPageBreak/>
                    <w:t xml:space="preserve">Колірна температура, град. К -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4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000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-5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5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Світлова ефективність, лм/Вт, не менше -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140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50 000 годин роботи - не більше 15 %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-4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Не менше 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 - 15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 - прямого світла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концетрована-косинусна</w:t>
                  </w:r>
                  <w:proofErr w:type="spellEnd"/>
                </w:p>
                <w:p w:rsidR="005D786B" w:rsidRPr="00331C28" w:rsidRDefault="005D786B" w:rsidP="00C50F8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 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бов’язкова (Надати протокол)</w:t>
                  </w:r>
                </w:p>
                <w:p w:rsidR="005D786B" w:rsidRDefault="005D786B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регулювання повороту світильника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горизонтальній площині від 90° до 35°</w:t>
                  </w:r>
                </w:p>
                <w:p w:rsidR="00E070E7" w:rsidRPr="00331C28" w:rsidRDefault="00E070E7" w:rsidP="00C50F80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070E7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  <w:tr w:rsidR="005D786B" w:rsidTr="00B5561A">
              <w:tc>
                <w:tcPr>
                  <w:tcW w:w="4477" w:type="dxa"/>
                  <w:vAlign w:val="center"/>
                </w:tcPr>
                <w:p w:rsidR="005D786B" w:rsidRDefault="005D786B" w:rsidP="00C50F80">
                  <w:pPr>
                    <w:jc w:val="center"/>
                    <w:rPr>
                      <w:rFonts w:ascii="Times New Roman" w:hAnsi="Times New Roman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lastRenderedPageBreak/>
                    <w:t xml:space="preserve">Прожектор </w:t>
                  </w:r>
                  <w:proofErr w:type="spellStart"/>
                  <w:r>
                    <w:rPr>
                      <w:rFonts w:ascii="Times New Roman" w:hAnsi="Times New Roman"/>
                      <w:lang w:val="uk-UA" w:eastAsia="x-none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 потужністю не більше 50 Вт</w:t>
                  </w:r>
                </w:p>
              </w:tc>
              <w:tc>
                <w:tcPr>
                  <w:tcW w:w="6745" w:type="dxa"/>
                  <w:vAlign w:val="center"/>
                </w:tcPr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 В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220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5600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 (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менше 0,95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4000-5500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 -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140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50 000 годин роботи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більше 15 %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зон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а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,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-4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гарантії  на світильник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lastRenderedPageBreak/>
                    <w:t>Клас світлорозподілу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рямого світла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Тип кривої сили світла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онцетрована-косинусна</w:t>
                  </w:r>
                  <w:proofErr w:type="spellEnd"/>
                </w:p>
                <w:p w:rsidR="005D786B" w:rsidRPr="00331C28" w:rsidRDefault="005D786B" w:rsidP="00E070E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нови КМУ №992 від 15.10.2012 р.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бов’язкова (Надати протокол)</w:t>
                  </w:r>
                </w:p>
                <w:p w:rsidR="005D786B" w:rsidRDefault="005D786B" w:rsidP="00E070E7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D36618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Вузол кріплення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 - к</w:t>
                  </w:r>
                  <w:r w:rsidRPr="00331C28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онсоль до </w:t>
                  </w:r>
                  <w:smartTag w:uri="urn:schemas-microsoft-com:office:smarttags" w:element="metricconverter">
                    <w:smartTagPr>
                      <w:attr w:name="ProductID" w:val="58 мм"/>
                    </w:smartTagPr>
                    <w:r w:rsidRPr="00331C28">
                      <w:rPr>
                        <w:rFonts w:ascii="Times New Roman" w:hAnsi="Times New Roman"/>
                        <w:sz w:val="24"/>
                        <w:szCs w:val="24"/>
                        <w:lang w:val="uk-UA"/>
                      </w:rPr>
                      <w:t>58 мм</w:t>
                    </w:r>
                  </w:smartTag>
                </w:p>
                <w:p w:rsidR="00E070E7" w:rsidRPr="00D519D6" w:rsidRDefault="00E070E7" w:rsidP="00E070E7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 CYR"/>
                      <w:sz w:val="24"/>
                      <w:szCs w:val="24"/>
                      <w:lang w:val="uk-UA"/>
                    </w:rPr>
                  </w:pPr>
                  <w:r w:rsidRPr="00E070E7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  <w:tr w:rsidR="005D786B" w:rsidTr="00B5561A">
              <w:tc>
                <w:tcPr>
                  <w:tcW w:w="4477" w:type="dxa"/>
                  <w:vAlign w:val="center"/>
                </w:tcPr>
                <w:p w:rsidR="005D786B" w:rsidRDefault="005D786B" w:rsidP="00C50F80">
                  <w:pPr>
                    <w:jc w:val="center"/>
                    <w:rPr>
                      <w:rFonts w:ascii="Times New Roman" w:hAnsi="Times New Roman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lastRenderedPageBreak/>
                    <w:t xml:space="preserve">Світильник </w:t>
                  </w:r>
                  <w:proofErr w:type="spellStart"/>
                  <w:r>
                    <w:rPr>
                      <w:rFonts w:ascii="Times New Roman" w:hAnsi="Times New Roman"/>
                      <w:lang w:val="uk-UA" w:eastAsia="x-none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 потужністю не більше 40 Вт</w:t>
                  </w:r>
                </w:p>
              </w:tc>
              <w:tc>
                <w:tcPr>
                  <w:tcW w:w="6745" w:type="dxa"/>
                  <w:vAlign w:val="center"/>
                </w:tcPr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В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220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40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4200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(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н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е менше 0,95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4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000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-5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5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00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лм/Вт,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140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50 000 годин роботи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більше 15 %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-4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гарантії  на світильник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н</w:t>
                  </w:r>
                  <w:r w:rsidRPr="00331C2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 xml:space="preserve">е менше 5років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служби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років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widowControl w:val="0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рямого світла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Тип кривої сили світла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</w:t>
                  </w:r>
                </w:p>
                <w:p w:rsidR="005D786B" w:rsidRPr="00331C28" w:rsidRDefault="005D786B" w:rsidP="00C50F8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 w:eastAsia="x-none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онцетрована-косинусна</w:t>
                  </w:r>
                  <w:proofErr w:type="spellEnd"/>
                </w:p>
                <w:p w:rsidR="005D786B" w:rsidRPr="00331C28" w:rsidRDefault="005D786B" w:rsidP="00C50F8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331C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>світильників  та прожекторів вимогам Поста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нови КМУ №992 від 15.10.2012 р.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</w:t>
                  </w: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бов’язкова (Надати протокол)</w:t>
                  </w:r>
                </w:p>
                <w:p w:rsidR="005D786B" w:rsidRDefault="005D786B" w:rsidP="00E070E7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331C2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Вузол кріплення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 к</w:t>
                  </w:r>
                  <w:proofErr w:type="spellStart"/>
                  <w:r w:rsidRPr="00331C28">
                    <w:rPr>
                      <w:rFonts w:ascii="Times New Roman" w:hAnsi="Times New Roman"/>
                      <w:sz w:val="22"/>
                      <w:szCs w:val="22"/>
                    </w:rPr>
                    <w:t>онсоль</w:t>
                  </w:r>
                  <w:proofErr w:type="spellEnd"/>
                  <w:r w:rsidRPr="00331C28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smartTag w:uri="urn:schemas-microsoft-com:office:smarttags" w:element="metricconverter">
                    <w:smartTagPr>
                      <w:attr w:name="ProductID" w:val="58 мм"/>
                    </w:smartTagPr>
                    <w:r w:rsidRPr="00331C28">
                      <w:rPr>
                        <w:rFonts w:ascii="Times New Roman" w:hAnsi="Times New Roman"/>
                        <w:sz w:val="22"/>
                        <w:szCs w:val="22"/>
                      </w:rPr>
                      <w:t>58 мм</w:t>
                    </w:r>
                  </w:smartTag>
                </w:p>
                <w:p w:rsidR="00E070E7" w:rsidRPr="00E070E7" w:rsidRDefault="00E070E7" w:rsidP="00E070E7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 CYR"/>
                      <w:lang w:val="uk-UA"/>
                    </w:rPr>
                  </w:pPr>
                  <w:r w:rsidRPr="00E070E7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5D786B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5D786B">
              <w:rPr>
                <w:lang w:val="uk-UA"/>
              </w:rPr>
              <w:t xml:space="preserve">Світильники та прожектори </w:t>
            </w:r>
            <w:proofErr w:type="spellStart"/>
            <w:r w:rsidR="005D786B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5D786B">
              <w:rPr>
                <w:rFonts w:ascii="Times New Roman" w:hAnsi="Times New Roman"/>
                <w:lang w:val="uk-UA"/>
              </w:rPr>
              <w:t>д</w:t>
            </w:r>
            <w:r w:rsidR="005D786B"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       «Придніпровська          залізниця»</w:t>
            </w:r>
            <w:r w:rsidR="005D786B">
              <w:rPr>
                <w:rFonts w:ascii="Times New Roman" w:hAnsi="Times New Roman"/>
                <w:lang w:val="uk-UA"/>
              </w:rPr>
              <w:t xml:space="preserve"> </w:t>
            </w:r>
            <w:r w:rsidR="005D786B"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 w:rsidR="005D786B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7E52F9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5D786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5D786B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Світильники та прожектори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       «Придніпровська          залізниця»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D786B" w:rsidRDefault="005D786B" w:rsidP="005D786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3 167 472,00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 мільйони сто шістдесят сім тисяч чотириста сімдесят дві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5D786B" w:rsidP="005D786B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2 639 560,00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два мільйони шістсот тридцять дев</w:t>
            </w:r>
            <w:r w:rsidRPr="00602D3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’ят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ь  тисяч п</w:t>
            </w:r>
            <w:r w:rsidRPr="00602D3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шістдесят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3C104E"/>
    <w:rsid w:val="005D786B"/>
    <w:rsid w:val="006A7C5E"/>
    <w:rsid w:val="007E52F9"/>
    <w:rsid w:val="00950AB6"/>
    <w:rsid w:val="00B5561A"/>
    <w:rsid w:val="00CF4F87"/>
    <w:rsid w:val="00D015DC"/>
    <w:rsid w:val="00E070E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31-00574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V.Gubarenko</dc:creator>
  <cp:lastModifiedBy>N.Petrenko</cp:lastModifiedBy>
  <cp:revision>4</cp:revision>
  <cp:lastPrinted>2021-03-31T12:04:00Z</cp:lastPrinted>
  <dcterms:created xsi:type="dcterms:W3CDTF">2021-03-31T12:03:00Z</dcterms:created>
  <dcterms:modified xsi:type="dcterms:W3CDTF">2021-03-31T14:14:00Z</dcterms:modified>
</cp:coreProperties>
</file>