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634935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  <w:r w:rsidR="006C7A12" w:rsidRPr="006C7A12">
        <w:rPr>
          <w:b/>
          <w:sz w:val="28"/>
          <w:szCs w:val="28"/>
        </w:rPr>
        <w:t xml:space="preserve"> </w:t>
      </w:r>
      <w:r w:rsidR="006C7A12">
        <w:rPr>
          <w:b/>
          <w:sz w:val="28"/>
          <w:szCs w:val="28"/>
          <w:lang w:val="uk-UA"/>
        </w:rPr>
        <w:t>за Лотами №1,2,3</w:t>
      </w:r>
    </w:p>
    <w:p w:rsidR="00DA35DE" w:rsidRDefault="00DA35DE" w:rsidP="006D40F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DA35DE" w:rsidRPr="00DA35DE" w:rsidRDefault="00DA35DE" w:rsidP="006D40FA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DA35DE">
          <w:rPr>
            <w:rStyle w:val="a3"/>
            <w:rFonts w:ascii="Times New Roman" w:hAnsi="Times New Roman"/>
            <w:shd w:val="clear" w:color="auto" w:fill="FAFAFA"/>
          </w:rPr>
          <w:t>UA-2021-04-08-008597-b</w:t>
        </w:r>
      </w:hyperlink>
    </w:p>
    <w:p w:rsidR="006C15D6" w:rsidRPr="006C7A12" w:rsidRDefault="006C15D6" w:rsidP="006D40FA">
      <w:pPr>
        <w:jc w:val="center"/>
        <w:rPr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326BD" w:rsidRDefault="000259B5" w:rsidP="000259B5">
            <w:pPr>
              <w:rPr>
                <w:sz w:val="22"/>
                <w:szCs w:val="22"/>
              </w:rPr>
            </w:pPr>
          </w:p>
          <w:p w:rsidR="006C7A12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ЛОТ№1</w:t>
            </w: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91"/>
              <w:gridCol w:w="4227"/>
              <w:gridCol w:w="4725"/>
            </w:tblGrid>
            <w:tr w:rsidR="00D5621B" w:rsidRPr="001F1FD4" w:rsidTr="00FE57C1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№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з/</w:t>
                  </w:r>
                  <w:proofErr w:type="gramStart"/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п</w:t>
                  </w:r>
                  <w:proofErr w:type="gramEnd"/>
                </w:p>
              </w:tc>
              <w:tc>
                <w:tcPr>
                  <w:tcW w:w="2196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</w:p>
                <w:p w:rsidR="00D5621B" w:rsidRPr="001F1FD4" w:rsidRDefault="00D5621B" w:rsidP="00D5621B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gram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 характеристики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Електромагніт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</w:t>
                  </w:r>
                  <w:r w:rsidRPr="000A7AE9">
                    <w:rPr>
                      <w:sz w:val="20"/>
                      <w:szCs w:val="20"/>
                    </w:rPr>
                    <w:t>МІС 2100(380В)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Режим роботи ПВ%- 100,40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Номільне тягове навантаження, Н -21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Допустиме число циклів в годину – 1200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Хід якоря, мм – 20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Ступінь захисту ІР40</w:t>
                  </w: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Електромагніт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0A7AE9">
                    <w:rPr>
                      <w:sz w:val="20"/>
                      <w:szCs w:val="20"/>
                    </w:rPr>
                    <w:t>МІС 3100(380В)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Режим роботи ПВ%- 10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Номільне тягове навантаження, Н -42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Допустиме число циклів в годину – 600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Хід якоря, мм – 20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color w:val="000000"/>
                      <w:sz w:val="20"/>
                      <w:szCs w:val="20"/>
                      <w:lang w:val="uk-UA"/>
                    </w:rPr>
                    <w:t>Ступінь захисту ІР40</w:t>
                  </w: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Вимикач кінцевий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 w:rsidRPr="000A7AE9">
                    <w:rPr>
                      <w:sz w:val="20"/>
                      <w:szCs w:val="20"/>
                    </w:rPr>
                    <w:t>КУ 704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Напруга постійного струму – 220В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Частота включень-виключень – 650 на годину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Температура навколишнього середовища -40 до +40С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Механічна зносостійкість – 1 млн. циклів включень-виключень.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Кількість робочих положень – 3</w:t>
                  </w: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Насос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A7AE9">
                    <w:rPr>
                      <w:sz w:val="20"/>
                      <w:szCs w:val="20"/>
                    </w:rPr>
                    <w:t>НШ 100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Робочий об’єм см3 – 100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Подача, л/хв – 173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потужність, кВт – 66,4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частота обертів, об/хв – 1920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Маса, кг – не більше 17</w:t>
                  </w: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sz w:val="20"/>
                      <w:szCs w:val="20"/>
                    </w:rPr>
                  </w:pPr>
                  <w:r w:rsidRPr="000A7AE9">
                    <w:rPr>
                      <w:sz w:val="20"/>
                      <w:szCs w:val="20"/>
                    </w:rPr>
                    <w:t xml:space="preserve">Вимикач кінцевий </w:t>
                  </w:r>
                  <w:r>
                    <w:rPr>
                      <w:sz w:val="20"/>
                      <w:szCs w:val="20"/>
                    </w:rPr>
                    <w:t xml:space="preserve">ВПК </w:t>
                  </w:r>
                  <w:r w:rsidRPr="000A7AE9">
                    <w:rPr>
                      <w:sz w:val="20"/>
                      <w:szCs w:val="20"/>
                    </w:rPr>
                    <w:t>1110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струм – 10А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Робочий хід – 5.3мм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Ступінь захисту – ІР65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Тип приводу – штовхач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Кількість контактів 1з+1р</w:t>
                  </w: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Вимикач кінцевий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A7AE9">
                    <w:rPr>
                      <w:sz w:val="20"/>
                      <w:szCs w:val="20"/>
                    </w:rPr>
                    <w:t>ВПК 2112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струм – 10А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Робочий хід – 5.3мм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Ступінь захисту – ІР65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Тип приводу – ричаг з роликом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Кількість контактів 1з+1р</w:t>
                  </w: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В</w:t>
                  </w:r>
                  <w:r w:rsidRPr="000A7AE9">
                    <w:rPr>
                      <w:sz w:val="20"/>
                      <w:szCs w:val="20"/>
                    </w:rPr>
                    <w:t>ентиль електропневматичний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A7AE9">
                    <w:rPr>
                      <w:sz w:val="20"/>
                      <w:szCs w:val="20"/>
                    </w:rPr>
                    <w:t>ВВ32, 24V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напруга – 24В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тиск МПа – 0,63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Споживча потужність Вт – не більше 16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Матеріал корпусу - чавун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Маса, кг – не більше 1,2</w:t>
                  </w:r>
                </w:p>
              </w:tc>
            </w:tr>
            <w:tr w:rsidR="00D5621B" w:rsidRPr="00036F23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Реле регулятора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A7AE9">
                    <w:rPr>
                      <w:sz w:val="20"/>
                      <w:szCs w:val="20"/>
                    </w:rPr>
                    <w:t>РРТ-32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напруга, В - 24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Регулюєма напруга з підключеними акумуляторними батареями, В – 27-29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струм в цепі виводу «Ш», А – 4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струм обмеження навантаження генератора, А – 37-54</w:t>
                  </w:r>
                </w:p>
                <w:p w:rsidR="00D5621B" w:rsidRPr="00036F23" w:rsidRDefault="00D5621B" w:rsidP="00FE57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Маса регулятора, кг, не більше – 1,4</w:t>
                  </w:r>
                </w:p>
              </w:tc>
            </w:tr>
            <w:tr w:rsidR="00D5621B" w:rsidRPr="000A7AE9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7AE9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CA4D92" w:rsidRDefault="00D5621B" w:rsidP="00FE57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Вимикач батарей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 w:rsidRPr="000A7AE9">
                    <w:rPr>
                      <w:sz w:val="20"/>
                      <w:szCs w:val="20"/>
                    </w:rPr>
                    <w:t>ВБ 404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286193" w:rsidRDefault="00D5621B" w:rsidP="00FE57C1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 xml:space="preserve">Номінальна напруга </w:t>
                  </w:r>
                  <w:proofErr w:type="gramStart"/>
                  <w:r w:rsidRPr="00286193">
                    <w:rPr>
                      <w:sz w:val="20"/>
                      <w:szCs w:val="20"/>
                    </w:rPr>
                    <w:t>при</w:t>
                  </w:r>
                  <w:proofErr w:type="gramEnd"/>
                  <w:r w:rsidRPr="00286193">
                    <w:rPr>
                      <w:sz w:val="20"/>
                      <w:szCs w:val="20"/>
                    </w:rPr>
                    <w:t xml:space="preserve"> постійному струмі, В – 27</w:t>
                  </w:r>
                </w:p>
                <w:p w:rsidR="00D5621B" w:rsidRPr="00286193" w:rsidRDefault="00D5621B" w:rsidP="00FE57C1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>Максимальна сила струму, А – 1000</w:t>
                  </w:r>
                </w:p>
                <w:p w:rsidR="00D5621B" w:rsidRPr="000A7AE9" w:rsidRDefault="00D5621B" w:rsidP="00FE57C1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 xml:space="preserve">Маса кг, </w:t>
                  </w:r>
                  <w:proofErr w:type="gramStart"/>
                  <w:r>
                    <w:rPr>
                      <w:sz w:val="20"/>
                      <w:szCs w:val="20"/>
                    </w:rPr>
                    <w:t>не</w:t>
                  </w:r>
                  <w:r w:rsidRPr="007F49B8">
                    <w:rPr>
                      <w:sz w:val="20"/>
                      <w:szCs w:val="20"/>
                    </w:rPr>
                    <w:t xml:space="preserve"> </w:t>
                  </w:r>
                  <w:r w:rsidRPr="00286193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286193">
                    <w:rPr>
                      <w:sz w:val="20"/>
                      <w:szCs w:val="20"/>
                    </w:rPr>
                    <w:t>ільше – 1,2</w:t>
                  </w:r>
                </w:p>
              </w:tc>
            </w:tr>
          </w:tbl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ЛОТ№2</w:t>
            </w: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91"/>
              <w:gridCol w:w="4227"/>
              <w:gridCol w:w="4725"/>
            </w:tblGrid>
            <w:tr w:rsidR="00D5621B" w:rsidRPr="001F1FD4" w:rsidTr="00FE57C1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№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з/</w:t>
                  </w:r>
                  <w:proofErr w:type="gramStart"/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п</w:t>
                  </w:r>
                  <w:proofErr w:type="gramEnd"/>
                </w:p>
              </w:tc>
              <w:tc>
                <w:tcPr>
                  <w:tcW w:w="2196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</w:p>
                <w:p w:rsidR="00D5621B" w:rsidRPr="001F1FD4" w:rsidRDefault="00D5621B" w:rsidP="00D5621B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gram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 характеристики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Вал карданний 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Вал карданний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 на дрезину ДГКУ                                       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>(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>257-2202010-17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>)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Вал карданний 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Вал карданний 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на дрезину 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>ДГКУ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                                    (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>255Б-2204010-07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>)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Наличник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Наличник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и на дрезину 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>ДГКУ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 (1089-013-08)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Наличник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Наличник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и на дрезину 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>ДГКУ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(1089-013-09)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Вал привода генератора проміжний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Вал привода генератора 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на дрезину 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ДГКУ проміжний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E374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(0196-51М-00) 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Опора в зборі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Опора в зборі 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на дрезину </w:t>
                  </w: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ДГКУ 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>(5.34.01)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Насос живлення</w:t>
                  </w:r>
                </w:p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 xml:space="preserve">відкачуючий 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Насос живлення</w:t>
                  </w:r>
                </w:p>
                <w:p w:rsidR="00D5621B" w:rsidRPr="000A2864" w:rsidRDefault="00D5621B" w:rsidP="00FE57C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color w:val="000000"/>
                      <w:sz w:val="20"/>
                      <w:szCs w:val="20"/>
                    </w:rPr>
                    <w:t>відкачуючий на дрезину ДГКУ</w:t>
                  </w:r>
                  <w:r w:rsidRPr="000A286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(53-359-00-1)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ЛОТ№3</w:t>
            </w: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91"/>
              <w:gridCol w:w="4227"/>
              <w:gridCol w:w="4725"/>
            </w:tblGrid>
            <w:tr w:rsidR="00D5621B" w:rsidRPr="001F1FD4" w:rsidTr="00FE57C1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№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з/</w:t>
                  </w:r>
                  <w:proofErr w:type="gramStart"/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п</w:t>
                  </w:r>
                  <w:proofErr w:type="gramEnd"/>
                </w:p>
              </w:tc>
              <w:tc>
                <w:tcPr>
                  <w:tcW w:w="2196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</w:p>
                <w:p w:rsidR="00D5621B" w:rsidRPr="001F1FD4" w:rsidRDefault="00D5621B" w:rsidP="00D5621B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gram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 характеристики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Насос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Насос до домкрата колійного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ДК-20 та рихтувальника                      гідравлічного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ГР-12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Комплект ГТВ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комплект ГТВ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домкрата колійного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ДК-20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Комплект ГТВ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комплект ГТВ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рихтувальника                      гідравлічного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ГР-12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F8317D" w:rsidRPr="002326BD" w:rsidRDefault="000259B5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326BD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2326BD" w:rsidRPr="002326BD">
              <w:rPr>
                <w:sz w:val="22"/>
                <w:szCs w:val="22"/>
                <w:lang w:val="uk-UA"/>
              </w:rPr>
              <w:t>інструкції  з улаштування та утримання колії залізниць України ЦП-0269</w:t>
            </w:r>
            <w:r w:rsidR="00F8317D" w:rsidRPr="002326BD">
              <w:rPr>
                <w:sz w:val="22"/>
                <w:szCs w:val="22"/>
                <w:lang w:val="uk-UA"/>
              </w:rPr>
              <w:t xml:space="preserve"> 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затвердженої наказом Укрзалізниці від 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01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03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072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-Ц.</w:t>
            </w:r>
          </w:p>
          <w:p w:rsidR="00D44548" w:rsidRPr="002326BD" w:rsidRDefault="00D44548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2326BD" w:rsidRPr="002326BD" w:rsidRDefault="002326BD" w:rsidP="002326BD">
            <w:pPr>
              <w:rPr>
                <w:sz w:val="22"/>
                <w:szCs w:val="22"/>
                <w:lang w:val="uk-UA"/>
              </w:rPr>
            </w:pPr>
          </w:p>
          <w:p w:rsidR="002326BD" w:rsidRPr="002326BD" w:rsidRDefault="002326BD" w:rsidP="002326BD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2326BD">
              <w:rPr>
                <w:sz w:val="22"/>
                <w:szCs w:val="22"/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затвердженої наказом Укрзалізниці від 27.08.2008 за № 373-Ц.</w:t>
            </w:r>
          </w:p>
          <w:p w:rsidR="005F66C6" w:rsidRPr="002326BD" w:rsidRDefault="005F66C6" w:rsidP="002326BD">
            <w:pPr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C7A12" w:rsidRDefault="006C7A12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Лот№1 -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B75A2D" w:rsidRPr="00B75A2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543 020,22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9346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6C7A12" w:rsidRPr="006C7A12" w:rsidRDefault="006C7A12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Лот№2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- </w:t>
            </w:r>
            <w:r w:rsidR="00B75A2D" w:rsidRPr="00B75A2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1 207 242,00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6C7A12" w:rsidRPr="006C7A12" w:rsidRDefault="006C7A12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Лот№3 - </w:t>
            </w:r>
            <w:r w:rsidR="00B75A2D" w:rsidRPr="00B75A2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1 388 700,00 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326BD"/>
    <w:rsid w:val="002F391C"/>
    <w:rsid w:val="005F66C6"/>
    <w:rsid w:val="00634935"/>
    <w:rsid w:val="006C15D6"/>
    <w:rsid w:val="006C7A12"/>
    <w:rsid w:val="006D40FA"/>
    <w:rsid w:val="00717BEC"/>
    <w:rsid w:val="00790AAD"/>
    <w:rsid w:val="008208B7"/>
    <w:rsid w:val="008665AB"/>
    <w:rsid w:val="00950AB6"/>
    <w:rsid w:val="00B75A2D"/>
    <w:rsid w:val="00C07F61"/>
    <w:rsid w:val="00D44548"/>
    <w:rsid w:val="00D5621B"/>
    <w:rsid w:val="00DA35DE"/>
    <w:rsid w:val="00EA6244"/>
    <w:rsid w:val="00EC0BD6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8-008597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2021-02-04T11:29:00Z</cp:lastPrinted>
  <dcterms:created xsi:type="dcterms:W3CDTF">2021-04-08T08:46:00Z</dcterms:created>
  <dcterms:modified xsi:type="dcterms:W3CDTF">2021-04-08T13:41:00Z</dcterms:modified>
</cp:coreProperties>
</file>