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(Запасні частини до автогальмівного обладнання)</w:t>
      </w:r>
    </w:p>
    <w:p w:rsidR="000259B5" w:rsidRPr="006C477E" w:rsidRDefault="000259B5" w:rsidP="006D40FA">
      <w:pPr>
        <w:jc w:val="center"/>
        <w:rPr>
          <w:sz w:val="16"/>
          <w:szCs w:val="16"/>
          <w:lang w:val="uk-UA"/>
        </w:rPr>
      </w:pPr>
    </w:p>
    <w:p w:rsidR="000259B5" w:rsidRPr="006C477E" w:rsidRDefault="006C477E" w:rsidP="006C477E">
      <w:pPr>
        <w:tabs>
          <w:tab w:val="left" w:pos="6150"/>
        </w:tabs>
        <w:rPr>
          <w:rFonts w:ascii="Times New Roman" w:hAnsi="Times New Roman"/>
          <w:sz w:val="28"/>
          <w:szCs w:val="28"/>
        </w:rPr>
      </w:pPr>
      <w:r>
        <w:tab/>
      </w:r>
      <w:hyperlink r:id="rId5" w:history="1">
        <w:r w:rsidRPr="006C477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UA-2021-04-14-003847-c</w:t>
        </w:r>
      </w:hyperlink>
    </w:p>
    <w:p w:rsidR="00AA3715" w:rsidRPr="00240C7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6C477E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D40FA">
              <w:rPr>
                <w:sz w:val="22"/>
                <w:szCs w:val="22"/>
                <w:lang w:val="uk-UA"/>
              </w:rPr>
              <w:t>Резервуар Р10-170 (170л) на електропоїзд серії ЕР2Т (106-45-01-018)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D40FA">
              <w:rPr>
                <w:sz w:val="22"/>
                <w:szCs w:val="22"/>
                <w:lang w:val="uk-UA"/>
              </w:rPr>
              <w:t>Резервуар Р7-78  (78л) на електропоїзд серії</w:t>
            </w:r>
            <w:r>
              <w:rPr>
                <w:sz w:val="22"/>
                <w:szCs w:val="22"/>
                <w:lang w:val="uk-UA"/>
              </w:rPr>
              <w:t xml:space="preserve"> ЕР2Т </w:t>
            </w:r>
            <w:r w:rsidRPr="006D40FA">
              <w:rPr>
                <w:sz w:val="22"/>
                <w:szCs w:val="22"/>
                <w:lang w:val="uk-UA"/>
              </w:rPr>
              <w:t>(ТЭ3-41-111сб1)</w:t>
            </w:r>
          </w:p>
        </w:tc>
        <w:tc>
          <w:tcPr>
            <w:tcW w:w="3402" w:type="dxa"/>
          </w:tcPr>
          <w:p w:rsidR="000259B5" w:rsidRPr="002F391C" w:rsidRDefault="000259B5" w:rsidP="00EA2219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Правилами нагляду за котлами і повітряними резервуарами рухомого складу залізниць” ЦТ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ЦВ-ЦЛ-ЦП-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050, затверджених наказом Укрзалізниці від 20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6.2002 за № 312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6C477E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40FA" w:rsidP="006D40F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6D40FA">
              <w:rPr>
                <w:rFonts w:ascii="Times New Roman" w:hAnsi="Times New Roman"/>
                <w:sz w:val="22"/>
                <w:szCs w:val="22"/>
                <w:lang w:val="uk-UA"/>
              </w:rPr>
              <w:t>ГОСТ 1561-75</w:t>
            </w:r>
          </w:p>
        </w:tc>
        <w:tc>
          <w:tcPr>
            <w:tcW w:w="3402" w:type="dxa"/>
          </w:tcPr>
          <w:p w:rsidR="00EA6244" w:rsidRPr="002F391C" w:rsidRDefault="00EA2219" w:rsidP="000259B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 з „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Правилами нагляду за котлами і повітряними резервуарами рухомого складу залізниць” ЦТ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ЦВ-ЦЛ-ЦП-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050, затверджених наказом Укрзалізниці від 20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6.2002 за № 312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40C7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40C70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647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280,00</w:t>
            </w:r>
            <w:r w:rsidR="006D40F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240C70"/>
    <w:rsid w:val="002F391C"/>
    <w:rsid w:val="005A1673"/>
    <w:rsid w:val="006C477E"/>
    <w:rsid w:val="006D40FA"/>
    <w:rsid w:val="00950AB6"/>
    <w:rsid w:val="00AA3715"/>
    <w:rsid w:val="00EA2219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14-003847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2021-02-04T11:29:00Z</cp:lastPrinted>
  <dcterms:created xsi:type="dcterms:W3CDTF">2021-02-09T13:32:00Z</dcterms:created>
  <dcterms:modified xsi:type="dcterms:W3CDTF">2021-04-14T11:13:00Z</dcterms:modified>
</cp:coreProperties>
</file>