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211B9">
      <w:pPr>
        <w:jc w:val="center"/>
        <w:rPr>
          <w:rFonts w:ascii="Times New Roman" w:hAnsi="Times New Roman"/>
          <w:b/>
          <w:lang w:val="uk-UA"/>
        </w:rPr>
      </w:pPr>
      <w:bookmarkStart w:id="0" w:name="_GoBack"/>
      <w:bookmarkEnd w:id="0"/>
      <w:r w:rsidRPr="007619E9">
        <w:rPr>
          <w:rFonts w:ascii="Times New Roman" w:hAnsi="Times New Roman"/>
          <w:b/>
          <w:sz w:val="28"/>
          <w:szCs w:val="28"/>
        </w:rPr>
        <w:t xml:space="preserve">Код </w:t>
      </w:r>
      <w:r w:rsidRPr="007619E9">
        <w:rPr>
          <w:rFonts w:ascii="Times New Roman" w:hAnsi="Times New Roman"/>
          <w:b/>
        </w:rPr>
        <w:t>ДК 021</w:t>
      </w:r>
      <w:r w:rsidRPr="007619E9">
        <w:rPr>
          <w:rFonts w:ascii="Times New Roman" w:hAnsi="Times New Roman"/>
          <w:b/>
          <w:lang w:val="uk-UA"/>
        </w:rPr>
        <w:t>:</w:t>
      </w:r>
      <w:r w:rsidR="00B211B9" w:rsidRPr="007619E9">
        <w:rPr>
          <w:rFonts w:ascii="Times New Roman" w:hAnsi="Times New Roman"/>
          <w:b/>
        </w:rPr>
        <w:t xml:space="preserve">2015 – </w:t>
      </w:r>
      <w:r w:rsidR="00822851" w:rsidRPr="007619E9">
        <w:rPr>
          <w:rFonts w:ascii="Times New Roman" w:hAnsi="Times New Roman"/>
          <w:b/>
          <w:lang w:val="uk-UA"/>
        </w:rPr>
        <w:t xml:space="preserve">09220000-7 «Вазелін і парафіни нафтові та спеціальні бензини» (Розчинник </w:t>
      </w:r>
      <w:proofErr w:type="gramStart"/>
      <w:r w:rsidR="00822851" w:rsidRPr="007619E9">
        <w:rPr>
          <w:rFonts w:ascii="Times New Roman" w:hAnsi="Times New Roman"/>
          <w:b/>
          <w:lang w:val="uk-UA"/>
        </w:rPr>
        <w:t>на</w:t>
      </w:r>
      <w:proofErr w:type="gramEnd"/>
      <w:r w:rsidR="00822851" w:rsidRPr="007619E9">
        <w:rPr>
          <w:rFonts w:ascii="Times New Roman" w:hAnsi="Times New Roman"/>
          <w:b/>
          <w:lang w:val="uk-UA"/>
        </w:rPr>
        <w:t xml:space="preserve"> основі </w:t>
      </w:r>
      <w:proofErr w:type="spellStart"/>
      <w:r w:rsidR="00822851" w:rsidRPr="007619E9">
        <w:rPr>
          <w:rFonts w:ascii="Times New Roman" w:hAnsi="Times New Roman"/>
          <w:b/>
          <w:lang w:val="uk-UA"/>
        </w:rPr>
        <w:t>уайт</w:t>
      </w:r>
      <w:proofErr w:type="spellEnd"/>
      <w:r w:rsidR="00822851" w:rsidRPr="007619E9">
        <w:rPr>
          <w:rFonts w:ascii="Times New Roman" w:hAnsi="Times New Roman"/>
          <w:b/>
          <w:lang w:val="uk-UA"/>
        </w:rPr>
        <w:t>-спіриту)</w:t>
      </w:r>
    </w:p>
    <w:p w:rsidR="00F51CD9" w:rsidRPr="007619E9" w:rsidRDefault="002D6E23" w:rsidP="00B211B9">
      <w:pPr>
        <w:jc w:val="center"/>
        <w:rPr>
          <w:b/>
          <w:lang w:val="uk-UA"/>
        </w:rPr>
      </w:pPr>
      <w:hyperlink r:id="rId5" w:history="1">
        <w:r w:rsidR="00F51CD9"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UA-2021-04-23-001149-b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5070"/>
        <w:gridCol w:w="10489"/>
      </w:tblGrid>
      <w:tr w:rsidR="000259B5" w:rsidTr="001C2AA2">
        <w:tc>
          <w:tcPr>
            <w:tcW w:w="507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048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F51CD9" w:rsidTr="001C2AA2">
        <w:trPr>
          <w:trHeight w:val="330"/>
        </w:trPr>
        <w:tc>
          <w:tcPr>
            <w:tcW w:w="5070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3E53CD" w:rsidRPr="00822851" w:rsidRDefault="00822851" w:rsidP="003E53CD">
            <w:pPr>
              <w:rPr>
                <w:rFonts w:ascii="Times New Roman" w:hAnsi="Times New Roman"/>
                <w:b/>
                <w:lang w:val="uk-UA"/>
              </w:rPr>
            </w:pPr>
            <w:r w:rsidRPr="00FB5D15">
              <w:rPr>
                <w:rFonts w:ascii="Times New Roman" w:hAnsi="Times New Roman"/>
                <w:lang w:val="uk-UA"/>
              </w:rPr>
              <w:t xml:space="preserve">Розчинник на основі </w:t>
            </w:r>
            <w:proofErr w:type="spellStart"/>
            <w:r w:rsidRPr="00FB5D15">
              <w:rPr>
                <w:rFonts w:ascii="Times New Roman" w:hAnsi="Times New Roman"/>
                <w:lang w:val="uk-UA"/>
              </w:rPr>
              <w:t>уайт</w:t>
            </w:r>
            <w:proofErr w:type="spellEnd"/>
            <w:r w:rsidRPr="00FB5D15">
              <w:rPr>
                <w:rFonts w:ascii="Times New Roman" w:hAnsi="Times New Roman"/>
                <w:lang w:val="uk-UA"/>
              </w:rPr>
              <w:t>-спіриту</w:t>
            </w:r>
            <w:r w:rsidRPr="003E53CD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822851">
              <w:rPr>
                <w:rFonts w:ascii="Times New Roman" w:hAnsi="Times New Roman"/>
                <w:b/>
              </w:rPr>
              <w:t xml:space="preserve"> </w:t>
            </w:r>
            <w:r w:rsidRPr="00822851">
              <w:rPr>
                <w:rFonts w:ascii="Times New Roman" w:hAnsi="Times New Roman"/>
              </w:rPr>
              <w:t>5</w:t>
            </w:r>
            <w:r w:rsidRPr="00822851">
              <w:rPr>
                <w:rFonts w:ascii="Times New Roman" w:hAnsi="Times New Roman"/>
                <w:lang w:val="en-US"/>
              </w:rPr>
              <w:t> </w:t>
            </w:r>
            <w:r w:rsidRPr="00822851">
              <w:rPr>
                <w:rFonts w:ascii="Times New Roman" w:hAnsi="Times New Roman"/>
              </w:rPr>
              <w:t xml:space="preserve">830 </w:t>
            </w:r>
            <w:r w:rsidRPr="00822851">
              <w:rPr>
                <w:rFonts w:ascii="Times New Roman" w:hAnsi="Times New Roman"/>
                <w:lang w:val="uk-UA"/>
              </w:rPr>
              <w:t>кг.</w:t>
            </w:r>
          </w:p>
        </w:tc>
        <w:tc>
          <w:tcPr>
            <w:tcW w:w="10489" w:type="dxa"/>
          </w:tcPr>
          <w:p w:rsidR="003E53CD" w:rsidRPr="003E53CD" w:rsidRDefault="007619E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Для фарбування металевих прогонових будов залізничних мостів, згідно  ЦП-0142 «Правила фарбування залізничних мостів що експлуатуються» Київ 2006 р, Затверджено Наказ Укрзалізниці №770-ЦЗ від 29.12.2005</w:t>
            </w:r>
          </w:p>
        </w:tc>
      </w:tr>
      <w:tr w:rsidR="00B211B9" w:rsidRPr="00530D79" w:rsidTr="001C2AA2">
        <w:tc>
          <w:tcPr>
            <w:tcW w:w="5070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0489" w:type="dxa"/>
          </w:tcPr>
          <w:p w:rsidR="00B211B9" w:rsidRPr="00B211B9" w:rsidRDefault="00B211B9" w:rsidP="00530D79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F51CD9" w:rsidTr="001C2AA2">
        <w:tc>
          <w:tcPr>
            <w:tcW w:w="5070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0489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1C2AA2">
        <w:tc>
          <w:tcPr>
            <w:tcW w:w="5070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1C2AA2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216 876,00 грн. з ПДВ (Двісті шістнадцять тисяч вісімсот сімдесят шість гривень 00 копійок);  180 730,00 грн. без ПДВ (Сто вісімдесят тисяч сімсот тридцять гривень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10489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C2AA2"/>
    <w:rsid w:val="002D6E23"/>
    <w:rsid w:val="002F391C"/>
    <w:rsid w:val="003E53CD"/>
    <w:rsid w:val="00530D79"/>
    <w:rsid w:val="006D11A9"/>
    <w:rsid w:val="0071594B"/>
    <w:rsid w:val="007619E9"/>
    <w:rsid w:val="00822851"/>
    <w:rsid w:val="00855AFB"/>
    <w:rsid w:val="008D6146"/>
    <w:rsid w:val="00950AB6"/>
    <w:rsid w:val="00B211B9"/>
    <w:rsid w:val="00B56BBC"/>
    <w:rsid w:val="00BD33D1"/>
    <w:rsid w:val="00CF3EDA"/>
    <w:rsid w:val="00D15BB9"/>
    <w:rsid w:val="00D17822"/>
    <w:rsid w:val="00EA6244"/>
    <w:rsid w:val="00F51CD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23-00114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2021-02-25T06:33:00Z</cp:lastPrinted>
  <dcterms:created xsi:type="dcterms:W3CDTF">2021-04-23T09:29:00Z</dcterms:created>
  <dcterms:modified xsi:type="dcterms:W3CDTF">2021-04-23T09:29:00Z</dcterms:modified>
</cp:coreProperties>
</file>