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6B" w:rsidRPr="008014EE" w:rsidRDefault="005D786B" w:rsidP="005D786B">
      <w:pPr>
        <w:jc w:val="center"/>
        <w:rPr>
          <w:color w:val="000000" w:themeColor="text1"/>
          <w:sz w:val="28"/>
          <w:szCs w:val="28"/>
        </w:rPr>
      </w:pPr>
      <w:r w:rsidRPr="004D1F80">
        <w:rPr>
          <w:sz w:val="28"/>
          <w:szCs w:val="28"/>
          <w:lang w:val="uk-UA"/>
        </w:rPr>
        <w:t xml:space="preserve">ДК </w:t>
      </w:r>
      <w:r>
        <w:rPr>
          <w:sz w:val="28"/>
          <w:szCs w:val="28"/>
          <w:lang w:val="uk-UA"/>
        </w:rPr>
        <w:t xml:space="preserve"> </w:t>
      </w:r>
      <w:r w:rsidRPr="008014EE">
        <w:rPr>
          <w:color w:val="000000" w:themeColor="text1"/>
          <w:sz w:val="28"/>
          <w:szCs w:val="28"/>
        </w:rPr>
        <w:t xml:space="preserve">021-2015 – </w:t>
      </w:r>
      <w:r w:rsidRPr="008014EE">
        <w:rPr>
          <w:color w:val="000000" w:themeColor="text1"/>
          <w:sz w:val="28"/>
          <w:szCs w:val="28"/>
          <w:lang w:val="uk-UA"/>
        </w:rPr>
        <w:t xml:space="preserve">31520000-7 «Світильники та освітлювальна арматура» </w:t>
      </w:r>
    </w:p>
    <w:p w:rsidR="000259B5" w:rsidRDefault="005D786B" w:rsidP="005D786B">
      <w:pPr>
        <w:jc w:val="center"/>
        <w:rPr>
          <w:lang w:val="uk-UA"/>
        </w:rPr>
      </w:pPr>
      <w:r w:rsidRPr="008014EE">
        <w:rPr>
          <w:color w:val="000000" w:themeColor="text1"/>
          <w:sz w:val="28"/>
          <w:szCs w:val="28"/>
          <w:lang w:val="uk-UA"/>
        </w:rPr>
        <w:t xml:space="preserve">(Світильники </w:t>
      </w:r>
      <w:r>
        <w:rPr>
          <w:color w:val="000000" w:themeColor="text1"/>
          <w:sz w:val="28"/>
          <w:szCs w:val="28"/>
          <w:lang w:val="uk-UA"/>
        </w:rPr>
        <w:t xml:space="preserve">та прожектори </w:t>
      </w:r>
      <w:proofErr w:type="spellStart"/>
      <w:r w:rsidRPr="008014EE">
        <w:rPr>
          <w:color w:val="000000" w:themeColor="text1"/>
          <w:sz w:val="28"/>
          <w:szCs w:val="28"/>
          <w:lang w:val="uk-UA"/>
        </w:rPr>
        <w:t>світлодіодні</w:t>
      </w:r>
      <w:proofErr w:type="spellEnd"/>
      <w:r>
        <w:rPr>
          <w:color w:val="000000" w:themeColor="text1"/>
          <w:sz w:val="28"/>
          <w:szCs w:val="28"/>
          <w:lang w:val="uk-UA"/>
        </w:rPr>
        <w:t>)</w:t>
      </w:r>
    </w:p>
    <w:bookmarkStart w:id="0" w:name="_GoBack"/>
    <w:p w:rsidR="0016520D" w:rsidRPr="00524221" w:rsidRDefault="00524221" w:rsidP="0052422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24221">
        <w:rPr>
          <w:rFonts w:ascii="Times New Roman" w:hAnsi="Times New Roman"/>
          <w:b/>
          <w:sz w:val="28"/>
          <w:szCs w:val="28"/>
        </w:rPr>
        <w:fldChar w:fldCharType="begin"/>
      </w:r>
      <w:r w:rsidRPr="00524221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"http://prozorro.gov.ua/tender/UA-2021-04-29-001430-a/" </w:instrText>
      </w:r>
      <w:r w:rsidRPr="00524221">
        <w:rPr>
          <w:rFonts w:ascii="Times New Roman" w:hAnsi="Times New Roman"/>
          <w:b/>
          <w:sz w:val="28"/>
          <w:szCs w:val="28"/>
        </w:rPr>
        <w:fldChar w:fldCharType="separate"/>
      </w:r>
      <w:r w:rsidRPr="00524221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UA-2021-04-29-001430-a</w:t>
      </w:r>
      <w:r w:rsidRPr="00524221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24221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BE6FF2" w:rsidTr="00B5561A">
              <w:tc>
                <w:tcPr>
                  <w:tcW w:w="4477" w:type="dxa"/>
                  <w:vAlign w:val="center"/>
                </w:tcPr>
                <w:p w:rsidR="00BE6FF2" w:rsidRPr="000012D8" w:rsidRDefault="00BE6FF2" w:rsidP="007028CA">
                  <w:pPr>
                    <w:autoSpaceDE/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proofErr w:type="gramStart"/>
                  <w:r w:rsidRPr="000012D8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0012D8">
                    <w:rPr>
                      <w:rFonts w:ascii="Times New Roman" w:hAnsi="Times New Roman"/>
                    </w:rPr>
                    <w:t>ітильник</w:t>
                  </w:r>
                  <w:proofErr w:type="spellEnd"/>
                  <w:r w:rsidRPr="000012D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012D8">
                    <w:rPr>
                      <w:rFonts w:ascii="Times New Roman" w:hAnsi="Times New Roman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потужн</w:t>
                  </w:r>
                  <w:proofErr w:type="spellEnd"/>
                  <w:r>
                    <w:rPr>
                      <w:rFonts w:ascii="Times New Roman" w:hAnsi="Times New Roman"/>
                      <w:lang w:val="uk-UA"/>
                    </w:rPr>
                    <w:t>і</w:t>
                  </w:r>
                  <w:proofErr w:type="spellStart"/>
                  <w:r>
                    <w:rPr>
                      <w:rFonts w:ascii="Times New Roman" w:hAnsi="Times New Roman"/>
                    </w:rPr>
                    <w:t>стю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не б</w:t>
                  </w:r>
                  <w:r>
                    <w:rPr>
                      <w:rFonts w:ascii="Times New Roman" w:hAnsi="Times New Roman"/>
                      <w:lang w:val="uk-UA"/>
                    </w:rPr>
                    <w:t>і</w:t>
                  </w:r>
                  <w:proofErr w:type="spellStart"/>
                  <w:r>
                    <w:rPr>
                      <w:rFonts w:ascii="Times New Roman" w:hAnsi="Times New Roman"/>
                    </w:rPr>
                    <w:t>льше</w:t>
                  </w:r>
                  <w:proofErr w:type="spellEnd"/>
                  <w:r w:rsidRPr="000012D8">
                    <w:rPr>
                      <w:rFonts w:ascii="Times New Roman" w:hAnsi="Times New Roman"/>
                    </w:rPr>
                    <w:t xml:space="preserve"> 150Вт</w:t>
                  </w:r>
                </w:p>
                <w:p w:rsidR="00BE6FF2" w:rsidRPr="000012D8" w:rsidRDefault="00BE6FF2" w:rsidP="007028CA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Номінальна напруга,  В</w:t>
                  </w:r>
                  <w:r w:rsidRPr="00EE3AF9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220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</w:t>
                  </w:r>
                  <w:r w:rsidRPr="00EE3AF9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1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50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15 000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Коефіцієнт потужності, не менше (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не менше 0,95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Колірна температура, град. К</w:t>
                  </w:r>
                  <w:r w:rsidRPr="00763C52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4000-5500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Світлова ефективність, лм/Вт, не менше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- 1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Зниження світлового потоку після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25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 000 годин роботи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gram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б</w:t>
                  </w:r>
                  <w:proofErr w:type="gram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ільше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30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%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С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-4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не менше 5 років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служби не менше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15 років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Клас світлорозподілу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прямого світла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BE6FF2" w:rsidRPr="00331C28" w:rsidRDefault="00BE6FF2" w:rsidP="007028CA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</w:t>
                  </w:r>
                </w:p>
                <w:p w:rsidR="00BE6FF2" w:rsidRDefault="00BE6FF2" w:rsidP="007028CA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обов’язкова </w:t>
                  </w:r>
                </w:p>
                <w:p w:rsidR="00BE6FF2" w:rsidRPr="00331C28" w:rsidRDefault="00BE6FF2" w:rsidP="007028CA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(Надати протокол)</w:t>
                  </w:r>
                </w:p>
                <w:p w:rsidR="00BE6FF2" w:rsidRPr="00331C28" w:rsidRDefault="00BE6FF2" w:rsidP="007028CA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Вузол кріплення - </w:t>
                  </w:r>
                </w:p>
                <w:p w:rsidR="00BE6FF2" w:rsidRDefault="00BE6FF2" w:rsidP="007028CA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консоль до </w:t>
                  </w:r>
                  <w:smartTag w:uri="urn:schemas-microsoft-com:office:smarttags" w:element="metricconverter">
                    <w:smartTagPr>
                      <w:attr w:name="ProductID" w:val="58 мм"/>
                    </w:smartTagPr>
                    <w:r w:rsidRPr="00331C28">
                      <w:rPr>
                        <w:rFonts w:ascii="Times New Roman" w:hAnsi="Times New Roman"/>
                        <w:sz w:val="22"/>
                        <w:szCs w:val="22"/>
                      </w:rPr>
                      <w:t>58 мм</w:t>
                    </w:r>
                  </w:smartTag>
                </w:p>
                <w:p w:rsidR="00BE6FF2" w:rsidRPr="00763C52" w:rsidRDefault="00BE6FF2" w:rsidP="007028CA">
                  <w:pPr>
                    <w:pStyle w:val="HTML"/>
                    <w:ind w:left="-142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</w:pPr>
                  <w:r w:rsidRPr="00E070E7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  <w:tr w:rsidR="00BE6FF2" w:rsidTr="00B5561A">
              <w:tc>
                <w:tcPr>
                  <w:tcW w:w="4477" w:type="dxa"/>
                  <w:vAlign w:val="center"/>
                </w:tcPr>
                <w:p w:rsidR="00BE6FF2" w:rsidRDefault="00BE6FF2" w:rsidP="007028CA">
                  <w:pPr>
                    <w:jc w:val="center"/>
                    <w:rPr>
                      <w:rFonts w:ascii="Times New Roman" w:hAnsi="Times New Roman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Прожектор </w:t>
                  </w:r>
                  <w:proofErr w:type="spellStart"/>
                  <w:r>
                    <w:rPr>
                      <w:rFonts w:ascii="Times New Roman" w:hAnsi="Times New Roman"/>
                      <w:lang w:val="uk-UA" w:eastAsia="x-none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 потужністю не більше 50 Вт</w:t>
                  </w:r>
                </w:p>
              </w:tc>
              <w:tc>
                <w:tcPr>
                  <w:tcW w:w="6745" w:type="dxa"/>
                  <w:vAlign w:val="center"/>
                </w:tcPr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Номінальна напруга,  В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</w:t>
                  </w:r>
                </w:p>
                <w:p w:rsidR="00BE6FF2" w:rsidRPr="00331C28" w:rsidRDefault="00BE6FF2" w:rsidP="007028CA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220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</w:t>
                  </w:r>
                </w:p>
                <w:p w:rsidR="00BE6FF2" w:rsidRPr="00331C28" w:rsidRDefault="00BE6FF2" w:rsidP="007028CA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lastRenderedPageBreak/>
                    <w:t>50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5600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Коефіцієнт потужності, не менше (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менше 0,95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Колірна температура, град. К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4000-5500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Світлова ефективність, лм/Вт -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140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иження світлового потоку після 25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 000 годин роботи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BE6FF2" w:rsidRPr="00331C28" w:rsidRDefault="00BE6FF2" w:rsidP="007028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е більше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30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%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зон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а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,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-4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гарантії  на світильник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5 років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15 років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рямого світла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Тип кривої сили світла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BE6FF2" w:rsidRPr="00331C28" w:rsidRDefault="00BE6FF2" w:rsidP="007028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BE6FF2" w:rsidRPr="00331C28" w:rsidRDefault="00BE6FF2" w:rsidP="007028CA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нови КМУ №992 від 15.10.2012 р. - </w:t>
                  </w:r>
                </w:p>
                <w:p w:rsidR="00BE6FF2" w:rsidRPr="00331C28" w:rsidRDefault="00BE6FF2" w:rsidP="007028CA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бов’язкова (Надати протокол)</w:t>
                  </w:r>
                </w:p>
                <w:p w:rsidR="00BE6FF2" w:rsidRDefault="00BE6FF2" w:rsidP="007028CA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Вузол кріплення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регулювання повороту світильника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горизонтальній площині від 90° до 35°</w:t>
                  </w:r>
                </w:p>
                <w:p w:rsidR="00BE6FF2" w:rsidRPr="00D519D6" w:rsidRDefault="00BE6FF2" w:rsidP="007028CA">
                  <w:pPr>
                    <w:pStyle w:val="HTML"/>
                    <w:ind w:left="-142"/>
                    <w:jc w:val="center"/>
                    <w:rPr>
                      <w:rFonts w:ascii="Times New Roman" w:hAnsi="Times New Roman" w:cs="Times New Roman CYR"/>
                      <w:sz w:val="24"/>
                      <w:szCs w:val="24"/>
                      <w:lang w:val="uk-UA"/>
                    </w:rPr>
                  </w:pPr>
                  <w:r w:rsidRPr="00E070E7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5D786B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5D786B">
              <w:rPr>
                <w:lang w:val="uk-UA"/>
              </w:rPr>
              <w:t xml:space="preserve">Світильники та прожектори </w:t>
            </w:r>
            <w:proofErr w:type="spellStart"/>
            <w:r w:rsidR="005D786B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5D786B">
              <w:rPr>
                <w:rFonts w:ascii="Times New Roman" w:hAnsi="Times New Roman"/>
                <w:lang w:val="uk-UA"/>
              </w:rPr>
              <w:t>д</w:t>
            </w:r>
            <w:r w:rsidR="005D786B" w:rsidRPr="00AE6C55">
              <w:rPr>
                <w:rFonts w:ascii="Times New Roman" w:hAnsi="Times New Roman"/>
                <w:lang w:val="uk-UA"/>
              </w:rPr>
              <w:t>ля забезпечення відповідного рівня освітлення технологічних об’єктів інфраструктури         регіональної       філії         «Придніпровська          залізниця»</w:t>
            </w:r>
            <w:r w:rsidR="005D786B">
              <w:rPr>
                <w:rFonts w:ascii="Times New Roman" w:hAnsi="Times New Roman"/>
                <w:lang w:val="uk-UA"/>
              </w:rPr>
              <w:t xml:space="preserve"> </w:t>
            </w:r>
            <w:r w:rsidR="005D786B"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 w:rsidR="005D786B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524221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5D786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5D786B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lastRenderedPageBreak/>
              <w:t xml:space="preserve">Світильники та прожектори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AE6C55">
              <w:rPr>
                <w:rFonts w:ascii="Times New Roman" w:hAnsi="Times New Roman"/>
                <w:lang w:val="uk-UA"/>
              </w:rPr>
              <w:t xml:space="preserve">ля забезпечення відповідного рівня освітлення технологічних об’єктів </w:t>
            </w:r>
            <w:r w:rsidRPr="00AE6C55">
              <w:rPr>
                <w:rFonts w:ascii="Times New Roman" w:hAnsi="Times New Roman"/>
                <w:lang w:val="uk-UA"/>
              </w:rPr>
              <w:lastRenderedPageBreak/>
              <w:t>інфраструктури         регіональної       філії         «Придніпровська          залізниця»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E6FF2" w:rsidRDefault="00BE6FF2" w:rsidP="00BE6FF2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225 690,00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двадцять п</w:t>
            </w:r>
            <w:r w:rsidRPr="00097A0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’ять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шістсот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ивень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BE6FF2" w:rsidP="00BE6FF2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188 075,00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вісімдесят вісім тисяч сімдесят п</w:t>
            </w:r>
            <w:r w:rsidRPr="00602D3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гривень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3C104E"/>
    <w:rsid w:val="00524221"/>
    <w:rsid w:val="005D786B"/>
    <w:rsid w:val="006A7C5E"/>
    <w:rsid w:val="00950AB6"/>
    <w:rsid w:val="00B5561A"/>
    <w:rsid w:val="00BE6FF2"/>
    <w:rsid w:val="00CF4F87"/>
    <w:rsid w:val="00D015DC"/>
    <w:rsid w:val="00E070E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2021-03-31T12:04:00Z</cp:lastPrinted>
  <dcterms:created xsi:type="dcterms:W3CDTF">2021-04-28T13:55:00Z</dcterms:created>
  <dcterms:modified xsi:type="dcterms:W3CDTF">2021-04-29T10:25:00Z</dcterms:modified>
</cp:coreProperties>
</file>