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B5" w:rsidRDefault="000259B5" w:rsidP="00AD3CD4">
      <w:pPr>
        <w:jc w:val="center"/>
        <w:rPr>
          <w:b/>
          <w:sz w:val="28"/>
          <w:szCs w:val="28"/>
          <w:lang w:val="uk-UA"/>
        </w:rPr>
      </w:pPr>
      <w:r w:rsidRPr="000259B5">
        <w:rPr>
          <w:b/>
          <w:sz w:val="28"/>
          <w:szCs w:val="28"/>
          <w:lang w:val="uk-UA"/>
        </w:rPr>
        <w:t xml:space="preserve">ДК 021:2015 - </w:t>
      </w:r>
      <w:r w:rsidR="00BF5260" w:rsidRPr="00BF5260">
        <w:rPr>
          <w:b/>
          <w:sz w:val="28"/>
          <w:szCs w:val="28"/>
          <w:lang w:val="uk-UA"/>
        </w:rPr>
        <w:t xml:space="preserve">31210000-1 «Електрична апаратура для </w:t>
      </w:r>
      <w:proofErr w:type="spellStart"/>
      <w:r w:rsidR="00BF5260" w:rsidRPr="00BF5260">
        <w:rPr>
          <w:b/>
          <w:sz w:val="28"/>
          <w:szCs w:val="28"/>
          <w:lang w:val="uk-UA"/>
        </w:rPr>
        <w:t>комутування</w:t>
      </w:r>
      <w:proofErr w:type="spellEnd"/>
      <w:r w:rsidR="00BF5260" w:rsidRPr="00BF5260">
        <w:rPr>
          <w:b/>
          <w:sz w:val="28"/>
          <w:szCs w:val="28"/>
          <w:lang w:val="uk-UA"/>
        </w:rPr>
        <w:t xml:space="preserve"> та захисту електричних кіл» (Роз’єднувачі)</w:t>
      </w:r>
    </w:p>
    <w:bookmarkStart w:id="0" w:name="_GoBack"/>
    <w:p w:rsidR="00D66E89" w:rsidRPr="00CB7680" w:rsidRDefault="00CB7680" w:rsidP="00D66E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7680">
        <w:rPr>
          <w:rFonts w:ascii="Times New Roman" w:hAnsi="Times New Roman"/>
          <w:b/>
          <w:sz w:val="28"/>
          <w:szCs w:val="28"/>
        </w:rPr>
        <w:fldChar w:fldCharType="begin"/>
      </w:r>
      <w:r w:rsidRPr="00CB7680">
        <w:rPr>
          <w:rFonts w:ascii="Times New Roman" w:hAnsi="Times New Roman"/>
          <w:b/>
          <w:sz w:val="28"/>
          <w:szCs w:val="28"/>
        </w:rPr>
        <w:instrText xml:space="preserve"> HYPERLINK "http://prozorro.gov.ua/tender/UA-2021-05-11-007515-a/" </w:instrText>
      </w:r>
      <w:r w:rsidRPr="00CB7680">
        <w:rPr>
          <w:rFonts w:ascii="Times New Roman" w:hAnsi="Times New Roman"/>
          <w:b/>
          <w:sz w:val="28"/>
          <w:szCs w:val="28"/>
        </w:rPr>
        <w:fldChar w:fldCharType="separate"/>
      </w:r>
      <w:r w:rsidRPr="00CB7680">
        <w:rPr>
          <w:rFonts w:ascii="Times New Roman" w:hAnsi="Times New Roman"/>
          <w:b/>
          <w:color w:val="0000FF"/>
          <w:sz w:val="28"/>
          <w:szCs w:val="28"/>
          <w:u w:val="single"/>
          <w:shd w:val="clear" w:color="auto" w:fill="FAFAFA"/>
        </w:rPr>
        <w:t>UA-2021-05-11-007515-a</w:t>
      </w:r>
      <w:r w:rsidRPr="00CB7680">
        <w:rPr>
          <w:rFonts w:ascii="Times New Roman" w:hAnsi="Times New Roman"/>
          <w:b/>
          <w:sz w:val="28"/>
          <w:szCs w:val="28"/>
        </w:rPr>
        <w:fldChar w:fldCharType="end"/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157"/>
        <w:gridCol w:w="3402"/>
      </w:tblGrid>
      <w:tr w:rsidR="000259B5" w:rsidTr="002F391C">
        <w:tc>
          <w:tcPr>
            <w:tcW w:w="12157" w:type="dxa"/>
          </w:tcPr>
          <w:bookmarkEnd w:id="0"/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402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0259B5" w:rsidRPr="00452FDD" w:rsidTr="002F391C">
        <w:tc>
          <w:tcPr>
            <w:tcW w:w="12157" w:type="dxa"/>
          </w:tcPr>
          <w:p w:rsidR="00BF5260" w:rsidRDefault="00BF5260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0259B5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</w:p>
          <w:p w:rsidR="00BF5260" w:rsidRPr="002F391C" w:rsidRDefault="00BF5260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0259B5" w:rsidRPr="00BF5260" w:rsidRDefault="00BF5260" w:rsidP="000259B5">
            <w:pPr>
              <w:rPr>
                <w:sz w:val="22"/>
                <w:szCs w:val="22"/>
                <w:lang w:val="uk-UA"/>
              </w:rPr>
            </w:pPr>
            <w:r w:rsidRPr="00BF5260">
              <w:rPr>
                <w:color w:val="000000"/>
                <w:sz w:val="22"/>
                <w:szCs w:val="22"/>
                <w:lang w:val="uk-UA"/>
              </w:rPr>
              <w:t>Роз’єднувачі РКС 3,3/3000 з заземлюючими ножами та роз’єднувачі РКС 3,3/3000 без заземлюючих ножів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BF5260" w:rsidRPr="00BF5260" w:rsidRDefault="00BF5260" w:rsidP="00BF5260">
            <w:pPr>
              <w:pStyle w:val="a5"/>
              <w:rPr>
                <w:rFonts w:ascii="Times New Roman" w:hAnsi="Times New Roman"/>
              </w:rPr>
            </w:pPr>
            <w:r w:rsidRPr="00BF5260">
              <w:rPr>
                <w:rFonts w:ascii="Times New Roman" w:hAnsi="Times New Roman"/>
              </w:rPr>
              <w:t xml:space="preserve">Номінальна напруга, кВ – 3,3; </w:t>
            </w:r>
          </w:p>
          <w:p w:rsidR="00BF5260" w:rsidRPr="00BF5260" w:rsidRDefault="00BF5260" w:rsidP="00BF5260">
            <w:pPr>
              <w:pStyle w:val="a5"/>
              <w:rPr>
                <w:rFonts w:ascii="Times New Roman" w:hAnsi="Times New Roman"/>
              </w:rPr>
            </w:pPr>
            <w:r w:rsidRPr="00BF5260">
              <w:rPr>
                <w:rFonts w:ascii="Times New Roman" w:hAnsi="Times New Roman"/>
              </w:rPr>
              <w:t>номінальний струм, А – 3000;</w:t>
            </w:r>
          </w:p>
          <w:p w:rsidR="00BF5260" w:rsidRPr="00BF5260" w:rsidRDefault="00BF5260" w:rsidP="00BF5260">
            <w:pPr>
              <w:pStyle w:val="a5"/>
              <w:rPr>
                <w:rFonts w:ascii="Times New Roman" w:hAnsi="Times New Roman"/>
              </w:rPr>
            </w:pPr>
            <w:r w:rsidRPr="00BF5260">
              <w:rPr>
                <w:rFonts w:ascii="Times New Roman" w:hAnsi="Times New Roman"/>
              </w:rPr>
              <w:t>рід струму – постійний;</w:t>
            </w:r>
          </w:p>
          <w:p w:rsidR="00BF5260" w:rsidRPr="00BF5260" w:rsidRDefault="00BF5260" w:rsidP="00BF5260">
            <w:pPr>
              <w:pStyle w:val="a5"/>
              <w:rPr>
                <w:rFonts w:ascii="Times New Roman" w:hAnsi="Times New Roman"/>
              </w:rPr>
            </w:pPr>
            <w:r w:rsidRPr="00BF5260">
              <w:rPr>
                <w:rFonts w:ascii="Times New Roman" w:hAnsi="Times New Roman"/>
              </w:rPr>
              <w:t xml:space="preserve">граничний сталий струм короткого замикання, кА – 25; </w:t>
            </w:r>
          </w:p>
          <w:p w:rsidR="00BF5260" w:rsidRPr="00BF5260" w:rsidRDefault="00BF5260" w:rsidP="00BF5260">
            <w:pPr>
              <w:pStyle w:val="a5"/>
              <w:rPr>
                <w:rFonts w:ascii="Times New Roman" w:hAnsi="Times New Roman"/>
              </w:rPr>
            </w:pPr>
            <w:r w:rsidRPr="00BF5260">
              <w:rPr>
                <w:rFonts w:ascii="Times New Roman" w:hAnsi="Times New Roman"/>
              </w:rPr>
              <w:t>час протікання граничного струму короткого замикання головного ланцюга, с – 3;</w:t>
            </w:r>
          </w:p>
          <w:p w:rsidR="00BF5260" w:rsidRPr="00BF5260" w:rsidRDefault="00BF5260" w:rsidP="00BF5260">
            <w:pPr>
              <w:pStyle w:val="a5"/>
              <w:rPr>
                <w:rFonts w:ascii="Times New Roman" w:hAnsi="Times New Roman"/>
              </w:rPr>
            </w:pPr>
            <w:r w:rsidRPr="00BF5260">
              <w:rPr>
                <w:rFonts w:ascii="Times New Roman" w:hAnsi="Times New Roman"/>
              </w:rPr>
              <w:t>тип кліматичного виконання – У;</w:t>
            </w:r>
          </w:p>
          <w:p w:rsidR="00BF5260" w:rsidRDefault="00BF5260" w:rsidP="00BF5260">
            <w:pPr>
              <w:pStyle w:val="a5"/>
              <w:rPr>
                <w:rFonts w:ascii="Times New Roman" w:hAnsi="Times New Roman"/>
              </w:rPr>
            </w:pPr>
            <w:r w:rsidRPr="00BF5260">
              <w:rPr>
                <w:rFonts w:ascii="Times New Roman" w:hAnsi="Times New Roman"/>
              </w:rPr>
              <w:t>категорія розміщення – 1</w:t>
            </w:r>
          </w:p>
          <w:p w:rsidR="000259B5" w:rsidRPr="006F7020" w:rsidRDefault="002F391C" w:rsidP="00BF5260">
            <w:pPr>
              <w:pStyle w:val="a5"/>
              <w:rPr>
                <w:rFonts w:ascii="Times New Roman" w:hAnsi="Times New Roman"/>
                <w:lang w:val="ru-RU"/>
              </w:rPr>
            </w:pPr>
            <w:r w:rsidRPr="002F391C">
              <w:rPr>
                <w:rFonts w:ascii="Times New Roman" w:hAnsi="Times New Roman"/>
              </w:rPr>
              <w:t>Гарантійні зобов’язання  - відповідно до наданих постачальником, але  в будь-якому випадку терміни експлуатації та зберігання на продукцію встановлюються не гіршими ніж визначено нормативно-технічною документацією  та виробником</w:t>
            </w:r>
            <w:r w:rsidR="006F7020">
              <w:rPr>
                <w:rFonts w:ascii="Times New Roman" w:hAnsi="Times New Roman"/>
                <w:lang w:val="ru-RU"/>
              </w:rPr>
              <w:t>.</w:t>
            </w:r>
          </w:p>
          <w:p w:rsidR="00D66E89" w:rsidRPr="00D66E89" w:rsidRDefault="00D66E89" w:rsidP="00D66E89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D66E89" w:rsidRDefault="00D66E89" w:rsidP="00D66E89">
            <w:pPr>
              <w:ind w:right="36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0259B5" w:rsidRPr="00D66E89" w:rsidRDefault="00452FDD" w:rsidP="00452FDD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6F2C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Згідно з </w:t>
            </w:r>
            <w:r w:rsidRPr="00452FDD">
              <w:rPr>
                <w:rFonts w:ascii="Times New Roman" w:hAnsi="Times New Roman"/>
                <w:sz w:val="22"/>
                <w:szCs w:val="22"/>
                <w:lang w:val="uk-UA"/>
              </w:rPr>
              <w:t>«Правила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ми</w:t>
            </w:r>
            <w:r w:rsidRPr="00452FD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улаштування та технічного обслуговування контактної мережі електрифікованих залізниць» (ЦЕ-0023)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, затвердженими наказом Укрзалізниці 20 листопада 2007р. № 546-Ц</w:t>
            </w:r>
          </w:p>
        </w:tc>
      </w:tr>
      <w:tr w:rsidR="000259B5" w:rsidRPr="00080E70" w:rsidTr="002F391C">
        <w:tc>
          <w:tcPr>
            <w:tcW w:w="12157" w:type="dxa"/>
          </w:tcPr>
          <w:p w:rsidR="00BF5260" w:rsidRDefault="00BF5260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0259B5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BF5260" w:rsidRPr="002F391C" w:rsidRDefault="00BF5260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BF5260" w:rsidRPr="00BF5260" w:rsidRDefault="00BF5260" w:rsidP="00BF5260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BF5260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Документи, які підтверджують відповідність продукції:</w:t>
            </w:r>
          </w:p>
          <w:p w:rsidR="00BF5260" w:rsidRPr="00BF5260" w:rsidRDefault="00BF5260" w:rsidP="00BF5260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BF5260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 сертифікат відповідності виданий акредитованим органом із сертифікації Національного Агентства Акредитації України Міністерства економічного розвитку і торгівлі України;</w:t>
            </w:r>
          </w:p>
          <w:p w:rsidR="00BF5260" w:rsidRPr="00BF5260" w:rsidRDefault="00BF5260" w:rsidP="00BF5260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BF5260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- або для продукції, яка підлягає оцінці відповідності вимогам технічних регламентів, надати оригінал або копію декларації про відповідність, складену відповідно до вимог технічних регламентів; </w:t>
            </w:r>
          </w:p>
          <w:p w:rsidR="00AD3CD4" w:rsidRDefault="00BF5260" w:rsidP="00BF5260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BF5260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 або для продукції, яка не підлягає оцінці відповідності вимогам технічних регламентів надати підтверджуючий лист, виданий органом з оцінки відповідності відповідної галузі акредитації та декларацію про відповідність, яка складена відповідно до вимог ДСТУ ISO/IES 17050-1:2006 (Додаток 3а).</w:t>
            </w:r>
          </w:p>
          <w:p w:rsidR="00BF5260" w:rsidRPr="002F391C" w:rsidRDefault="00BF5260" w:rsidP="00BF5260">
            <w:pPr>
              <w:autoSpaceDE/>
              <w:adjustRightInd/>
              <w:ind w:firstLine="708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452FDD" w:rsidRDefault="00452FDD" w:rsidP="00BF526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452FDD" w:rsidRDefault="00452FDD" w:rsidP="00BF526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EA6244" w:rsidRPr="00D66E89" w:rsidRDefault="00452FDD" w:rsidP="00BF526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452FDD">
              <w:rPr>
                <w:rFonts w:ascii="Times New Roman" w:hAnsi="Times New Roman"/>
                <w:sz w:val="22"/>
                <w:szCs w:val="22"/>
                <w:lang w:val="uk-UA"/>
              </w:rPr>
              <w:t>Згідно з «Правилами улаштування та технічного обслуговування контактної мережі електрифікованих залізниць» (ЦЕ-0023), затвердженими наказом Укрзалізниці 20 листопада 2007р. № 546-Ц</w:t>
            </w:r>
          </w:p>
        </w:tc>
      </w:tr>
      <w:tr w:rsidR="000259B5" w:rsidRPr="002F391C" w:rsidTr="002F391C">
        <w:tc>
          <w:tcPr>
            <w:tcW w:w="12157" w:type="dxa"/>
          </w:tcPr>
          <w:p w:rsidR="00BF5260" w:rsidRDefault="00BF5260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0259B5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A6244" w:rsidRPr="002F391C" w:rsidRDefault="00BF5260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BF5260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274 629,60</w:t>
            </w:r>
            <w:r w:rsidR="00080E70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EA6244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</w:t>
            </w:r>
            <w:proofErr w:type="spellEnd"/>
            <w:r w:rsidR="00EA6244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з ПДВ</w:t>
            </w: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0259B5" w:rsidRPr="002F391C" w:rsidRDefault="00EA6244" w:rsidP="00D66E89">
            <w:pPr>
              <w:jc w:val="center"/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За результатами ма</w:t>
            </w:r>
            <w:r w:rsidR="00D66E89">
              <w:rPr>
                <w:sz w:val="22"/>
                <w:szCs w:val="22"/>
                <w:lang w:val="uk-UA"/>
              </w:rPr>
              <w:t>ркетингового дослідження ринку</w:t>
            </w:r>
            <w:r w:rsidR="00080E70">
              <w:rPr>
                <w:sz w:val="22"/>
                <w:szCs w:val="22"/>
                <w:lang w:val="uk-UA"/>
              </w:rPr>
              <w:t>, за цінами останньої  закупівлі по УЗ</w:t>
            </w:r>
            <w:r w:rsidR="00D66E89">
              <w:rPr>
                <w:sz w:val="22"/>
                <w:szCs w:val="22"/>
                <w:lang w:val="uk-UA"/>
              </w:rPr>
              <w:t xml:space="preserve"> </w:t>
            </w:r>
            <w:r w:rsidRPr="002F391C">
              <w:rPr>
                <w:sz w:val="22"/>
                <w:szCs w:val="22"/>
                <w:lang w:val="uk-UA"/>
              </w:rPr>
              <w:t>та на виконання вимог наказу від 26.02.2016 № 107 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</w:p>
    <w:p w:rsidR="008D6146" w:rsidRDefault="008D6146" w:rsidP="000259B5">
      <w:pPr>
        <w:rPr>
          <w:sz w:val="22"/>
          <w:szCs w:val="22"/>
          <w:lang w:val="uk-UA"/>
        </w:rPr>
      </w:pPr>
    </w:p>
    <w:sectPr w:rsidR="008D6146" w:rsidSect="00F61F2C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80E70"/>
    <w:rsid w:val="001A7274"/>
    <w:rsid w:val="002F391C"/>
    <w:rsid w:val="00452FDD"/>
    <w:rsid w:val="005B1094"/>
    <w:rsid w:val="006D11A9"/>
    <w:rsid w:val="006F7020"/>
    <w:rsid w:val="00855AFB"/>
    <w:rsid w:val="008D6146"/>
    <w:rsid w:val="00950AB6"/>
    <w:rsid w:val="00AD3CD4"/>
    <w:rsid w:val="00B56BBC"/>
    <w:rsid w:val="00BF5260"/>
    <w:rsid w:val="00CB7680"/>
    <w:rsid w:val="00D15BB9"/>
    <w:rsid w:val="00D66E89"/>
    <w:rsid w:val="00EA6244"/>
    <w:rsid w:val="00F6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61F2C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61F2C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N.Petrenko</cp:lastModifiedBy>
  <cp:revision>14</cp:revision>
  <cp:lastPrinted>2021-05-11T11:35:00Z</cp:lastPrinted>
  <dcterms:created xsi:type="dcterms:W3CDTF">2021-02-04T13:10:00Z</dcterms:created>
  <dcterms:modified xsi:type="dcterms:W3CDTF">2021-05-12T05:32:00Z</dcterms:modified>
</cp:coreProperties>
</file>