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71D6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</w:p>
    <w:p w:rsidR="004F1F74" w:rsidRDefault="00FD71D6" w:rsidP="003B5147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</w:t>
      </w:r>
      <w:r w:rsidR="003B51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5147" w:rsidRPr="003B5147">
        <w:rPr>
          <w:rFonts w:ascii="Times New Roman" w:hAnsi="Times New Roman" w:cs="Times New Roman"/>
          <w:b/>
          <w:sz w:val="28"/>
          <w:szCs w:val="28"/>
          <w:lang w:val="uk-UA"/>
        </w:rPr>
        <w:t>Інформація щодо процедури закупівлі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3B5147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3B5147" w:rsidRDefault="003B5147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</w:p>
    <w:p w:rsidR="003B5147" w:rsidRPr="003B5147" w:rsidRDefault="00781470" w:rsidP="003B5147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Послуги з дослідження факторів виробничого середовища на робочих місцях</w:t>
      </w:r>
    </w:p>
    <w:p w:rsidR="003B5147" w:rsidRDefault="003B5147" w:rsidP="003B5147">
      <w:pPr>
        <w:pStyle w:val="Default"/>
        <w:jc w:val="center"/>
        <w:rPr>
          <w:color w:val="auto"/>
          <w:spacing w:val="-9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</w:t>
      </w:r>
      <w:r w:rsidRPr="003B5147">
        <w:rPr>
          <w:sz w:val="28"/>
          <w:szCs w:val="28"/>
          <w:lang w:val="uk-UA"/>
        </w:rPr>
        <w:t xml:space="preserve">од ДК 021-2015 – </w:t>
      </w:r>
      <w:r w:rsidRPr="003B5147">
        <w:rPr>
          <w:color w:val="auto"/>
          <w:spacing w:val="-9"/>
          <w:sz w:val="28"/>
          <w:szCs w:val="28"/>
          <w:lang w:val="uk-UA"/>
        </w:rPr>
        <w:t>«71</w:t>
      </w:r>
      <w:r w:rsidR="00781470">
        <w:rPr>
          <w:color w:val="auto"/>
          <w:spacing w:val="-9"/>
          <w:sz w:val="28"/>
          <w:szCs w:val="28"/>
          <w:lang w:val="uk-UA"/>
        </w:rPr>
        <w:t>63</w:t>
      </w:r>
      <w:r w:rsidRPr="003B5147">
        <w:rPr>
          <w:color w:val="auto"/>
          <w:spacing w:val="-9"/>
          <w:sz w:val="28"/>
          <w:szCs w:val="28"/>
          <w:lang w:val="uk-UA"/>
        </w:rPr>
        <w:t>0000-</w:t>
      </w:r>
      <w:r w:rsidR="00781470">
        <w:rPr>
          <w:color w:val="auto"/>
          <w:spacing w:val="-9"/>
          <w:sz w:val="28"/>
          <w:szCs w:val="28"/>
          <w:lang w:val="uk-UA"/>
        </w:rPr>
        <w:t>3</w:t>
      </w:r>
      <w:r w:rsidRPr="003B5147">
        <w:rPr>
          <w:color w:val="auto"/>
          <w:spacing w:val="-9"/>
          <w:sz w:val="28"/>
          <w:szCs w:val="28"/>
          <w:lang w:val="uk-UA"/>
        </w:rPr>
        <w:t xml:space="preserve"> </w:t>
      </w:r>
      <w:r w:rsidR="00781470">
        <w:rPr>
          <w:color w:val="auto"/>
          <w:spacing w:val="-9"/>
          <w:sz w:val="28"/>
          <w:szCs w:val="28"/>
          <w:lang w:val="uk-UA"/>
        </w:rPr>
        <w:t>Послуги з технічного огляду та випробовувань</w:t>
      </w:r>
      <w:r w:rsidRPr="003B5147">
        <w:rPr>
          <w:color w:val="auto"/>
          <w:spacing w:val="-9"/>
          <w:sz w:val="28"/>
          <w:szCs w:val="28"/>
          <w:lang w:val="uk-UA"/>
        </w:rPr>
        <w:t>»</w:t>
      </w:r>
    </w:p>
    <w:p w:rsidR="00D929EF" w:rsidRDefault="00D929EF" w:rsidP="00D929EF">
      <w:pPr>
        <w:pStyle w:val="Default"/>
        <w:rPr>
          <w:color w:val="auto"/>
          <w:spacing w:val="-9"/>
          <w:sz w:val="28"/>
          <w:szCs w:val="28"/>
          <w:lang w:val="uk-UA"/>
        </w:rPr>
      </w:pPr>
      <w:r>
        <w:rPr>
          <w:color w:val="auto"/>
          <w:spacing w:val="-9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№ЦБД </w:t>
      </w:r>
      <w:r>
        <w:rPr>
          <w:color w:val="auto"/>
          <w:spacing w:val="-9"/>
          <w:sz w:val="28"/>
          <w:szCs w:val="28"/>
          <w:lang w:val="en-US"/>
        </w:rPr>
        <w:t>UA</w:t>
      </w:r>
      <w:r w:rsidR="004D3ED6">
        <w:rPr>
          <w:color w:val="auto"/>
          <w:spacing w:val="-9"/>
          <w:sz w:val="28"/>
          <w:szCs w:val="28"/>
          <w:lang w:val="uk-UA"/>
        </w:rPr>
        <w:t>-2021-05-12-007614-</w:t>
      </w:r>
      <w:r w:rsidR="004D3ED6">
        <w:rPr>
          <w:color w:val="auto"/>
          <w:spacing w:val="-9"/>
          <w:sz w:val="28"/>
          <w:szCs w:val="28"/>
          <w:lang w:val="en-US"/>
        </w:rPr>
        <w:t>b</w:t>
      </w:r>
      <w:r>
        <w:rPr>
          <w:color w:val="auto"/>
          <w:spacing w:val="-9"/>
          <w:sz w:val="28"/>
          <w:szCs w:val="28"/>
          <w:lang w:val="uk-UA"/>
        </w:rPr>
        <w:t xml:space="preserve">, на електронному торговому майданчику </w:t>
      </w:r>
      <w:proofErr w:type="spellStart"/>
      <w:r>
        <w:rPr>
          <w:color w:val="auto"/>
          <w:spacing w:val="-9"/>
          <w:sz w:val="28"/>
          <w:szCs w:val="28"/>
          <w:lang w:val="en-US"/>
        </w:rPr>
        <w:t>Smarttender</w:t>
      </w:r>
      <w:proofErr w:type="spellEnd"/>
      <w:r w:rsidRPr="00D929EF">
        <w:rPr>
          <w:color w:val="auto"/>
          <w:spacing w:val="-9"/>
          <w:sz w:val="28"/>
          <w:szCs w:val="28"/>
        </w:rPr>
        <w:t>.</w:t>
      </w:r>
      <w:r>
        <w:rPr>
          <w:color w:val="auto"/>
          <w:spacing w:val="-9"/>
          <w:sz w:val="28"/>
          <w:szCs w:val="28"/>
          <w:lang w:val="en-US"/>
        </w:rPr>
        <w:t>biz</w:t>
      </w:r>
      <w:r w:rsidR="004D3ED6">
        <w:rPr>
          <w:color w:val="auto"/>
          <w:spacing w:val="-9"/>
          <w:sz w:val="28"/>
          <w:szCs w:val="28"/>
          <w:lang w:val="uk-UA"/>
        </w:rPr>
        <w:t xml:space="preserve"> № 11946858</w:t>
      </w:r>
      <w:bookmarkStart w:id="0" w:name="_GoBack"/>
      <w:bookmarkEnd w:id="0"/>
    </w:p>
    <w:p w:rsidR="00D33108" w:rsidRDefault="00D33108" w:rsidP="00D929EF">
      <w:pPr>
        <w:pStyle w:val="Default"/>
        <w:rPr>
          <w:color w:val="auto"/>
          <w:spacing w:val="-9"/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color w:val="auto"/>
          <w:spacing w:val="-9"/>
          <w:sz w:val="28"/>
          <w:szCs w:val="28"/>
          <w:lang w:val="uk-U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F6D7C" w:rsidTr="00CF6D7C">
        <w:tc>
          <w:tcPr>
            <w:tcW w:w="4785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>
              <w:rPr>
                <w:b/>
                <w:sz w:val="28"/>
                <w:szCs w:val="28"/>
                <w:lang w:val="uk-UA"/>
              </w:rPr>
              <w:t xml:space="preserve">   </w:t>
            </w:r>
            <w:r w:rsidRPr="00CF6D7C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786" w:type="dxa"/>
          </w:tcPr>
          <w:p w:rsidR="00CF6D7C" w:rsidRPr="00CF6D7C" w:rsidRDefault="00CF6D7C" w:rsidP="00D929EF">
            <w:pPr>
              <w:pStyle w:val="Default"/>
              <w:rPr>
                <w:b/>
                <w:sz w:val="28"/>
                <w:szCs w:val="28"/>
                <w:lang w:val="uk-UA"/>
              </w:rPr>
            </w:pPr>
            <w:r w:rsidRPr="00CF6D7C">
              <w:rPr>
                <w:b/>
                <w:sz w:val="28"/>
                <w:szCs w:val="28"/>
                <w:lang w:val="uk-UA"/>
              </w:rPr>
              <w:t xml:space="preserve">                </w:t>
            </w:r>
            <w:proofErr w:type="spellStart"/>
            <w:r w:rsidRPr="00CF6D7C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CF6D7C" w:rsidRPr="004D3ED6" w:rsidTr="00CF6D7C">
        <w:tc>
          <w:tcPr>
            <w:tcW w:w="4785" w:type="dxa"/>
          </w:tcPr>
          <w:p w:rsidR="00CF6D7C" w:rsidRDefault="00CF6D7C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CF6D7C">
              <w:rPr>
                <w:sz w:val="28"/>
                <w:szCs w:val="28"/>
                <w:u w:val="single"/>
                <w:lang w:val="uk-UA"/>
              </w:rPr>
              <w:t>Технічні характеристики</w:t>
            </w:r>
          </w:p>
          <w:p w:rsidR="00EC65B0" w:rsidRDefault="00D56C84" w:rsidP="00EC65B0">
            <w:pPr>
              <w:pStyle w:val="Default"/>
              <w:rPr>
                <w:noProof/>
                <w:lang w:val="uk-UA"/>
              </w:rPr>
            </w:pPr>
            <w:r>
              <w:rPr>
                <w:noProof/>
                <w:lang w:val="uk-UA"/>
              </w:rPr>
              <w:t>Дослідження</w:t>
            </w:r>
            <w:r w:rsidRPr="00EE0BA2">
              <w:rPr>
                <w:noProof/>
                <w:lang w:val="uk-UA"/>
              </w:rPr>
              <w:t xml:space="preserve"> </w:t>
            </w:r>
            <w:r>
              <w:rPr>
                <w:noProof/>
                <w:lang w:val="uk-UA"/>
              </w:rPr>
              <w:t xml:space="preserve"> факторів </w:t>
            </w:r>
            <w:r w:rsidRPr="0077619F">
              <w:rPr>
                <w:b/>
                <w:lang w:val="uk-UA" w:eastAsia="uk-UA"/>
              </w:rPr>
              <w:t xml:space="preserve"> </w:t>
            </w:r>
            <w:r w:rsidRPr="0009387B">
              <w:rPr>
                <w:lang w:val="uk-UA" w:eastAsia="uk-UA"/>
              </w:rPr>
              <w:t>виробничого середовища</w:t>
            </w:r>
            <w:r w:rsidRPr="0077619F">
              <w:rPr>
                <w:b/>
                <w:lang w:val="uk-UA" w:eastAsia="uk-UA"/>
              </w:rPr>
              <w:t xml:space="preserve"> </w:t>
            </w:r>
            <w:r w:rsidRPr="00EE0BA2">
              <w:rPr>
                <w:noProof/>
                <w:lang w:val="uk-UA"/>
              </w:rPr>
              <w:t xml:space="preserve">на робочих місцях  </w:t>
            </w:r>
            <w:r>
              <w:rPr>
                <w:noProof/>
                <w:lang w:val="uk-UA"/>
              </w:rPr>
              <w:t>(</w:t>
            </w:r>
            <w:r w:rsidRPr="00EE0BA2">
              <w:rPr>
                <w:noProof/>
                <w:lang w:val="uk-UA"/>
              </w:rPr>
              <w:t>з метою контролю</w:t>
            </w:r>
            <w:r>
              <w:rPr>
                <w:noProof/>
                <w:lang w:val="uk-UA"/>
              </w:rPr>
              <w:t>)</w:t>
            </w:r>
          </w:p>
          <w:p w:rsidR="00D56C84" w:rsidRDefault="00D56C84" w:rsidP="00EC65B0">
            <w:pPr>
              <w:pStyle w:val="Default"/>
              <w:rPr>
                <w:noProof/>
                <w:lang w:val="uk-UA"/>
              </w:rPr>
            </w:pPr>
          </w:p>
          <w:p w:rsidR="00D56C84" w:rsidRPr="00CF6D7C" w:rsidRDefault="00D56C84" w:rsidP="00EC65B0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noProof/>
                <w:lang w:val="uk-UA"/>
              </w:rPr>
              <w:t>Д</w:t>
            </w:r>
            <w:r w:rsidRPr="00EE0BA2">
              <w:rPr>
                <w:noProof/>
                <w:lang w:val="uk-UA"/>
              </w:rPr>
              <w:t>ослідженн</w:t>
            </w:r>
            <w:r>
              <w:rPr>
                <w:noProof/>
                <w:lang w:val="uk-UA"/>
              </w:rPr>
              <w:t>я</w:t>
            </w:r>
            <w:r w:rsidRPr="00EE0BA2">
              <w:rPr>
                <w:noProof/>
                <w:lang w:val="uk-UA"/>
              </w:rPr>
              <w:t xml:space="preserve"> факторів виробничого середовища на робочих місцях </w:t>
            </w:r>
            <w:r>
              <w:rPr>
                <w:noProof/>
                <w:lang w:val="uk-UA"/>
              </w:rPr>
              <w:t>(</w:t>
            </w:r>
            <w:r w:rsidRPr="00EE0BA2">
              <w:rPr>
                <w:noProof/>
                <w:lang w:val="uk-UA"/>
              </w:rPr>
              <w:t>для атестації робочих місць за умовами праці</w:t>
            </w:r>
            <w:r>
              <w:rPr>
                <w:noProof/>
                <w:lang w:val="uk-UA"/>
              </w:rPr>
              <w:t>)</w:t>
            </w:r>
          </w:p>
        </w:tc>
        <w:tc>
          <w:tcPr>
            <w:tcW w:w="4786" w:type="dxa"/>
          </w:tcPr>
          <w:p w:rsidR="00C41079" w:rsidRPr="00C41079" w:rsidRDefault="00C41079" w:rsidP="00C41079">
            <w:pPr>
              <w:tabs>
                <w:tab w:val="left" w:pos="0"/>
                <w:tab w:val="left" w:pos="426"/>
              </w:tabs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410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>- Постанови Кабінету Міністрів України «Про Порядок проведення атестації робочих місць за умовами праці» від 01.08.1992 № 442;</w:t>
            </w:r>
          </w:p>
          <w:p w:rsidR="00C41079" w:rsidRPr="00C41079" w:rsidRDefault="00C41079" w:rsidP="00C41079">
            <w:pPr>
              <w:tabs>
                <w:tab w:val="left" w:pos="0"/>
                <w:tab w:val="left" w:pos="426"/>
              </w:tabs>
              <w:adjustRightInd w:val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</w:pPr>
            <w:r w:rsidRPr="00C41079">
              <w:rPr>
                <w:rFonts w:ascii="Times New Roman" w:eastAsia="Times New Roman" w:hAnsi="Times New Roman" w:cs="Times New Roman"/>
                <w:sz w:val="24"/>
                <w:szCs w:val="24"/>
                <w:lang w:val="uk-UA" w:eastAsia="ru-RU"/>
              </w:rPr>
              <w:tab/>
              <w:t>- «Методичних рекомендацій для проведення атестації робочих місць за умовами праці», затверджених Постановою Міністерства праці України від 01.09.1992 № 41;</w:t>
            </w:r>
          </w:p>
          <w:p w:rsidR="00C41079" w:rsidRPr="00C41079" w:rsidRDefault="00C41079" w:rsidP="00C41079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C41079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наказу МОЗ України «Про затвердження Державних санітарних норм та правил «Гігієнічна класифікація праці за показниками шкідливості та небезпечності факторів виробничого середовища, важкості та напруженості трудового процесу» від 08.04.2014 № 248.</w:t>
            </w:r>
          </w:p>
          <w:p w:rsidR="00CF6D7C" w:rsidRDefault="00CF6D7C" w:rsidP="004C1556">
            <w:pPr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F6D7C" w:rsidRPr="00781470" w:rsidTr="00CF6D7C">
        <w:tc>
          <w:tcPr>
            <w:tcW w:w="4785" w:type="dxa"/>
          </w:tcPr>
          <w:p w:rsidR="00CF6D7C" w:rsidRDefault="00D93046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D93046">
              <w:rPr>
                <w:sz w:val="28"/>
                <w:szCs w:val="28"/>
                <w:u w:val="single"/>
                <w:lang w:val="uk-UA"/>
              </w:rPr>
              <w:t>Якісні характеристики</w:t>
            </w:r>
          </w:p>
          <w:p w:rsidR="00BC6D9B" w:rsidRPr="00BC6D9B" w:rsidRDefault="00BC6D9B" w:rsidP="00BC6D9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Лабораторні та інструментальні дослідження проводяться відповідно до </w:t>
            </w:r>
            <w:proofErr w:type="spellStart"/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ГОСТів</w:t>
            </w:r>
            <w:proofErr w:type="spellEnd"/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і Державних санітарних норм, методичних вказівок, які затверджені Міністерством охорони здоров’я.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Дослідження факторів виробничого середовища на робочих місцях передбачає комплексну оцінку всіх хімічних, фізичних факторів виробничого середовища і трудового процесу, супутніх соціально-економічних факторів, які впливають на здоров'я і працездатність працівників у процесі трудової діяльності на відповідність їх характеристик стандартам безпеки праці, будівельним і санітарним нормам і правилам та включає: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установлення факторів і причин виникнення несприятливих умов праці;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санітарно-гігієнічні дослідження факторів виробничого середовища, важкості та напруженості трудового процесу та праці;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- комплексну оцінку факторів виробничого середовища і характеру праці на відповідність їх характеристик стандарту безпеки праці будівельним та санітарним нормам та правилам;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установлення ступеня шкідливості й небезпечності праці та її характеру за гігієнічною класифікацією;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обґрунтування віднесення робочого місця до категорії із шкідливими й важкими умовами праці;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- визначення (підтвердження) права працівників на пільгове пенсійне забезпечення за роботу у несприятливих умовах;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 - аналіз відповідності умов праці рівню розвитку техніки і технології, удосконалення порядку та умов установлення пільг і компенсацій; </w:t>
            </w:r>
          </w:p>
          <w:p w:rsidR="00BC6D9B" w:rsidRPr="00BC6D9B" w:rsidRDefault="00BC6D9B" w:rsidP="00BC6D9B">
            <w:pPr>
              <w:shd w:val="clear" w:color="auto" w:fill="FFFFFF"/>
              <w:ind w:firstLine="708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 xml:space="preserve">- аналіз реалізації технічних і організаційних заходів, спрямованих на покращення умов праці. </w:t>
            </w:r>
          </w:p>
          <w:p w:rsidR="00EC65B0" w:rsidRPr="00D93046" w:rsidRDefault="00EC65B0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</w:p>
        </w:tc>
        <w:tc>
          <w:tcPr>
            <w:tcW w:w="4786" w:type="dxa"/>
          </w:tcPr>
          <w:p w:rsidR="00BC6D9B" w:rsidRPr="00BC6D9B" w:rsidRDefault="00BC6D9B" w:rsidP="00BC6D9B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lastRenderedPageBreak/>
              <w:t xml:space="preserve">Результатом послуг є пакет документів, розроблених відповідно до Постанови КМУ від 01.08.1992 № 442 «Про порядок проведення атестації робочих місць за умовами праці» та «Методичних рекомендацій для атестації робочих місць за умовами праці», затверджених Постановою Мінпраці від 01.09.1992 № 41, на кожне робоче місце, який 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включає:</w:t>
            </w:r>
          </w:p>
          <w:p w:rsidR="00BC6D9B" w:rsidRPr="00BC6D9B" w:rsidRDefault="00BC6D9B" w:rsidP="00BC6D9B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- протоколи проведення досліджень повітря робочої зони. Форма затверджена 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спільним наказом </w:t>
            </w:r>
            <w:proofErr w:type="spellStart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Мінсоцполітики</w:t>
            </w:r>
            <w:proofErr w:type="spellEnd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та МОЗ України </w:t>
            </w:r>
            <w:r w:rsidRPr="00BC6D9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№ 784/1012 від 29.05.2018 р.,          Додаток 7;</w:t>
            </w:r>
          </w:p>
          <w:p w:rsidR="00BC6D9B" w:rsidRPr="00BC6D9B" w:rsidRDefault="00BC6D9B" w:rsidP="00BC6D9B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- протоколи проведення досліджень шумового навантаження та інфразвуку. Медична документація. Форма затверджена 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спільним наказом </w:t>
            </w:r>
            <w:proofErr w:type="spellStart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Мінсоцполітики</w:t>
            </w:r>
            <w:proofErr w:type="spellEnd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та МОЗ України </w:t>
            </w:r>
            <w:r w:rsidRPr="00BC6D9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№ 784/1012 від 29.05.2018 р., Додаток 9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;</w:t>
            </w:r>
          </w:p>
          <w:p w:rsidR="00BC6D9B" w:rsidRPr="00BC6D9B" w:rsidRDefault="00BC6D9B" w:rsidP="00BC6D9B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- протоколи проведення досліджень вібрації. Форма затверджена 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спільним наказом </w:t>
            </w:r>
            <w:proofErr w:type="spellStart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Мінсоцполітики</w:t>
            </w:r>
            <w:proofErr w:type="spellEnd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та МОЗ України </w:t>
            </w:r>
            <w:r w:rsidRPr="00BC6D9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lastRenderedPageBreak/>
              <w:t>№ 784/1012 від 29.05.2018 р., Додаток 10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;</w:t>
            </w:r>
          </w:p>
          <w:p w:rsidR="00BC6D9B" w:rsidRPr="00BC6D9B" w:rsidRDefault="00BC6D9B" w:rsidP="00BC6D9B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- протоколи </w:t>
            </w:r>
            <w:r w:rsidRPr="00BC6D9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проведення досліджень мікроклімату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. Форма затверджена 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спільним наказом </w:t>
            </w:r>
            <w:proofErr w:type="spellStart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Мінсоцполітики</w:t>
            </w:r>
            <w:proofErr w:type="spellEnd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та МОЗ України </w:t>
            </w:r>
            <w:r w:rsidRPr="00BC6D9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№ 784/1012 від 29.05.2018 р., Додаток 11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>;</w:t>
            </w:r>
          </w:p>
          <w:p w:rsidR="00BC6D9B" w:rsidRPr="00BC6D9B" w:rsidRDefault="00BC6D9B" w:rsidP="00BC6D9B">
            <w:pPr>
              <w:shd w:val="clear" w:color="auto" w:fill="FFFFFF"/>
              <w:ind w:firstLine="709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- протоколи проведення досліджень важкості і напруженості  праці. Форма затверджена </w:t>
            </w:r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спільним наказом </w:t>
            </w:r>
            <w:proofErr w:type="spellStart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Мінсоцполітики</w:t>
            </w:r>
            <w:proofErr w:type="spellEnd"/>
            <w:r w:rsidRPr="00BC6D9B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 xml:space="preserve"> та МОЗ України </w:t>
            </w:r>
            <w:r w:rsidRPr="00BC6D9B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val="uk-UA" w:eastAsia="ru-RU"/>
              </w:rPr>
              <w:t>№ 784/1012 від 29.05.2018 р., Додаток 17</w:t>
            </w:r>
            <w:r w:rsidRPr="00BC6D9B">
              <w:rPr>
                <w:rFonts w:ascii="Times New Roman" w:eastAsia="Calibri" w:hAnsi="Times New Roman" w:cs="Times New Roman"/>
                <w:sz w:val="24"/>
                <w:szCs w:val="24"/>
                <w:lang w:val="uk-UA" w:eastAsia="ru-RU"/>
              </w:rPr>
              <w:t>.</w:t>
            </w:r>
          </w:p>
          <w:p w:rsidR="004C1556" w:rsidRPr="002F2156" w:rsidRDefault="004C1556" w:rsidP="002A3941">
            <w:pPr>
              <w:pStyle w:val="Default"/>
              <w:jc w:val="both"/>
              <w:rPr>
                <w:lang w:val="uk-UA"/>
              </w:rPr>
            </w:pPr>
          </w:p>
        </w:tc>
      </w:tr>
      <w:tr w:rsidR="00CF6D7C" w:rsidRPr="000A0000" w:rsidTr="00CF6D7C">
        <w:tc>
          <w:tcPr>
            <w:tcW w:w="4785" w:type="dxa"/>
          </w:tcPr>
          <w:p w:rsidR="00CF6D7C" w:rsidRDefault="00932055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 w:rsidRPr="00932055">
              <w:rPr>
                <w:sz w:val="28"/>
                <w:szCs w:val="28"/>
                <w:u w:val="single"/>
                <w:lang w:val="uk-UA"/>
              </w:rPr>
              <w:lastRenderedPageBreak/>
              <w:t>Очікувана вартість</w:t>
            </w:r>
          </w:p>
          <w:p w:rsidR="00B34D38" w:rsidRPr="00932055" w:rsidRDefault="00BC6D9B" w:rsidP="00D929EF">
            <w:pPr>
              <w:pStyle w:val="Default"/>
              <w:rPr>
                <w:sz w:val="28"/>
                <w:szCs w:val="28"/>
                <w:u w:val="single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1 013 760,00</w:t>
            </w:r>
            <w:r w:rsidR="00B34D38" w:rsidRPr="00543922">
              <w:rPr>
                <w:bCs/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 xml:space="preserve">грн. </w:t>
            </w:r>
            <w:r w:rsidR="00B34D38">
              <w:rPr>
                <w:sz w:val="28"/>
                <w:szCs w:val="28"/>
                <w:lang w:val="uk-UA"/>
              </w:rPr>
              <w:t xml:space="preserve"> </w:t>
            </w:r>
            <w:r w:rsidR="00B34D38" w:rsidRPr="00834023">
              <w:rPr>
                <w:sz w:val="28"/>
                <w:szCs w:val="28"/>
                <w:lang w:val="uk-UA"/>
              </w:rPr>
              <w:t>з ПДВ</w:t>
            </w:r>
          </w:p>
        </w:tc>
        <w:tc>
          <w:tcPr>
            <w:tcW w:w="4786" w:type="dxa"/>
          </w:tcPr>
          <w:p w:rsidR="00CF6D7C" w:rsidRDefault="00BC6D9B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Проведено маркетин</w:t>
            </w:r>
            <w:r w:rsidR="000A0000">
              <w:rPr>
                <w:lang w:val="uk-UA"/>
              </w:rPr>
              <w:t>гове дослідження вартості послуг, а саме надано такі пропозиції: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proofErr w:type="spellStart"/>
            <w:r>
              <w:rPr>
                <w:lang w:val="uk-UA"/>
              </w:rPr>
              <w:t>Тзов</w:t>
            </w:r>
            <w:proofErr w:type="spellEnd"/>
            <w:r>
              <w:rPr>
                <w:lang w:val="uk-UA"/>
              </w:rPr>
              <w:t xml:space="preserve"> «Компанія «Центр ЛТД» Є</w:t>
            </w:r>
            <w:r w:rsidR="00083C1A">
              <w:rPr>
                <w:lang w:val="uk-UA"/>
              </w:rPr>
              <w:t>ДРПОУ 37656348 (</w:t>
            </w:r>
            <w:proofErr w:type="spellStart"/>
            <w:r w:rsidR="00083C1A">
              <w:rPr>
                <w:lang w:val="uk-UA"/>
              </w:rPr>
              <w:t>м.Львів</w:t>
            </w:r>
            <w:proofErr w:type="spellEnd"/>
            <w:r w:rsidR="00083C1A">
              <w:rPr>
                <w:lang w:val="uk-UA"/>
              </w:rPr>
              <w:t xml:space="preserve"> </w:t>
            </w:r>
            <w:proofErr w:type="spellStart"/>
            <w:r w:rsidR="00083C1A">
              <w:rPr>
                <w:lang w:val="uk-UA"/>
              </w:rPr>
              <w:t>вул.Ак.Л</w:t>
            </w:r>
            <w:r>
              <w:rPr>
                <w:lang w:val="uk-UA"/>
              </w:rPr>
              <w:t>азаренка</w:t>
            </w:r>
            <w:proofErr w:type="spellEnd"/>
            <w:r>
              <w:rPr>
                <w:lang w:val="uk-UA"/>
              </w:rPr>
              <w:t>, 1а) – 1 013 760,00 грн з ПДВ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ТОВ «Науково дослідний інститут профілактичної медицини» ЄДРПОУ 34392304 (</w:t>
            </w:r>
            <w:proofErr w:type="spellStart"/>
            <w:r>
              <w:rPr>
                <w:lang w:val="uk-UA"/>
              </w:rPr>
              <w:t>м.Харків</w:t>
            </w:r>
            <w:proofErr w:type="spellEnd"/>
            <w:r>
              <w:rPr>
                <w:lang w:val="uk-UA"/>
              </w:rPr>
              <w:t xml:space="preserve">,  </w:t>
            </w:r>
            <w:proofErr w:type="spellStart"/>
            <w:r>
              <w:rPr>
                <w:lang w:val="uk-UA"/>
              </w:rPr>
              <w:t>вул.Гуданова</w:t>
            </w:r>
            <w:proofErr w:type="spellEnd"/>
            <w:r>
              <w:rPr>
                <w:lang w:val="uk-UA"/>
              </w:rPr>
              <w:t xml:space="preserve">, буд.18) – 1 206 337,36 грн з ПДВ </w:t>
            </w:r>
          </w:p>
          <w:p w:rsidR="000A0000" w:rsidRDefault="000A0000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>ТО</w:t>
            </w:r>
            <w:r w:rsidR="000E1400">
              <w:rPr>
                <w:lang w:val="uk-UA"/>
              </w:rPr>
              <w:t>В</w:t>
            </w:r>
            <w:r>
              <w:rPr>
                <w:lang w:val="uk-UA"/>
              </w:rPr>
              <w:t xml:space="preserve"> «НВП «</w:t>
            </w:r>
            <w:proofErr w:type="spellStart"/>
            <w:r>
              <w:rPr>
                <w:lang w:val="uk-UA"/>
              </w:rPr>
              <w:t>Індастріал</w:t>
            </w:r>
            <w:proofErr w:type="spellEnd"/>
            <w:r>
              <w:rPr>
                <w:lang w:val="uk-UA"/>
              </w:rPr>
              <w:t xml:space="preserve"> ЛАБ» ЄДРПОУ 42864600 (</w:t>
            </w:r>
            <w:proofErr w:type="spellStart"/>
            <w:r>
              <w:rPr>
                <w:lang w:val="uk-UA"/>
              </w:rPr>
              <w:t>м.Дніпро</w:t>
            </w:r>
            <w:proofErr w:type="spellEnd"/>
            <w:r>
              <w:rPr>
                <w:lang w:val="uk-UA"/>
              </w:rPr>
              <w:t xml:space="preserve">, </w:t>
            </w:r>
            <w:proofErr w:type="spellStart"/>
            <w:r>
              <w:rPr>
                <w:lang w:val="uk-UA"/>
              </w:rPr>
              <w:t>вул.Б.Хмельницького</w:t>
            </w:r>
            <w:proofErr w:type="spellEnd"/>
            <w:r>
              <w:rPr>
                <w:lang w:val="uk-UA"/>
              </w:rPr>
              <w:t>, буд.14)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–</w:t>
            </w:r>
            <w:r w:rsidR="008B3742">
              <w:rPr>
                <w:lang w:val="uk-UA"/>
              </w:rPr>
              <w:t xml:space="preserve"> </w:t>
            </w:r>
            <w:r w:rsidR="002004FA">
              <w:rPr>
                <w:lang w:val="uk-UA"/>
              </w:rPr>
              <w:t>1 544 017,68 грн з ПДВ.</w:t>
            </w:r>
            <w:r w:rsidR="00083C1A">
              <w:rPr>
                <w:lang w:val="uk-UA"/>
              </w:rPr>
              <w:t xml:space="preserve"> </w:t>
            </w:r>
          </w:p>
          <w:p w:rsidR="00083C1A" w:rsidRDefault="00083C1A" w:rsidP="00BC6D9B">
            <w:pPr>
              <w:pStyle w:val="Default"/>
              <w:rPr>
                <w:lang w:val="uk-UA"/>
              </w:rPr>
            </w:pPr>
            <w:r>
              <w:rPr>
                <w:lang w:val="uk-UA"/>
              </w:rPr>
              <w:t xml:space="preserve">    Таким чином очікувана вартість закупівлі визначено згідно найменшої вартості пропозиції.</w:t>
            </w:r>
          </w:p>
          <w:p w:rsidR="000A0000" w:rsidRPr="00B34D38" w:rsidRDefault="000A0000" w:rsidP="00BC6D9B">
            <w:pPr>
              <w:pStyle w:val="Default"/>
              <w:rPr>
                <w:lang w:val="uk-UA"/>
              </w:rPr>
            </w:pPr>
          </w:p>
        </w:tc>
      </w:tr>
    </w:tbl>
    <w:p w:rsidR="001C1F90" w:rsidRDefault="001C1F90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Default="00D33108" w:rsidP="00D929EF">
      <w:pPr>
        <w:pStyle w:val="Default"/>
        <w:rPr>
          <w:sz w:val="28"/>
          <w:szCs w:val="28"/>
          <w:lang w:val="uk-UA"/>
        </w:rPr>
      </w:pPr>
    </w:p>
    <w:p w:rsidR="00D33108" w:rsidRPr="00D929EF" w:rsidRDefault="00D33108" w:rsidP="00D929EF">
      <w:pPr>
        <w:pStyle w:val="Default"/>
        <w:rPr>
          <w:sz w:val="28"/>
          <w:szCs w:val="28"/>
          <w:lang w:val="uk-UA"/>
        </w:rPr>
      </w:pPr>
    </w:p>
    <w:sectPr w:rsidR="00D33108" w:rsidRPr="00D929EF" w:rsidSect="00F13CC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EC3191"/>
    <w:multiLevelType w:val="hybridMultilevel"/>
    <w:tmpl w:val="488482AC"/>
    <w:lvl w:ilvl="0" w:tplc="BE56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743797A"/>
    <w:multiLevelType w:val="hybridMultilevel"/>
    <w:tmpl w:val="1BEEE5DE"/>
    <w:lvl w:ilvl="0" w:tplc="CC789C98">
      <w:start w:val="1"/>
      <w:numFmt w:val="bullet"/>
      <w:lvlText w:val="-"/>
      <w:lvlJc w:val="left"/>
      <w:pPr>
        <w:ind w:left="575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95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455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615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33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6B35"/>
    <w:rsid w:val="00083C1A"/>
    <w:rsid w:val="00083CDD"/>
    <w:rsid w:val="000A0000"/>
    <w:rsid w:val="000E1400"/>
    <w:rsid w:val="001C1F90"/>
    <w:rsid w:val="002004FA"/>
    <w:rsid w:val="002A3941"/>
    <w:rsid w:val="002F2156"/>
    <w:rsid w:val="003B5147"/>
    <w:rsid w:val="004C1556"/>
    <w:rsid w:val="004D3ED6"/>
    <w:rsid w:val="004F1F74"/>
    <w:rsid w:val="00732452"/>
    <w:rsid w:val="00751DB5"/>
    <w:rsid w:val="0075692C"/>
    <w:rsid w:val="00781470"/>
    <w:rsid w:val="008B3742"/>
    <w:rsid w:val="00932055"/>
    <w:rsid w:val="00B34D38"/>
    <w:rsid w:val="00BC6D9B"/>
    <w:rsid w:val="00C06B35"/>
    <w:rsid w:val="00C41079"/>
    <w:rsid w:val="00CE69E7"/>
    <w:rsid w:val="00CF6D7C"/>
    <w:rsid w:val="00D33108"/>
    <w:rsid w:val="00D56C84"/>
    <w:rsid w:val="00D73AB4"/>
    <w:rsid w:val="00D929EF"/>
    <w:rsid w:val="00D93046"/>
    <w:rsid w:val="00EC65B0"/>
    <w:rsid w:val="00F13CC2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B514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B5147"/>
    <w:pPr>
      <w:ind w:left="720"/>
      <w:contextualSpacing/>
    </w:pPr>
  </w:style>
  <w:style w:type="table" w:styleId="a4">
    <w:name w:val="Table Grid"/>
    <w:basedOn w:val="a1"/>
    <w:uiPriority w:val="59"/>
    <w:rsid w:val="00CF6D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2918</Words>
  <Characters>1664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12</cp:revision>
  <dcterms:created xsi:type="dcterms:W3CDTF">2021-04-07T11:34:00Z</dcterms:created>
  <dcterms:modified xsi:type="dcterms:W3CDTF">2021-05-12T11:23:00Z</dcterms:modified>
</cp:coreProperties>
</file>