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6D66A7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6D66A7">
        <w:rPr>
          <w:rFonts w:ascii="Times New Roman" w:hAnsi="Times New Roman" w:cs="Times New Roman"/>
          <w:b/>
          <w:bCs/>
          <w:sz w:val="24"/>
          <w:szCs w:val="24"/>
        </w:rPr>
        <w:t>Інформація щодо процедури закупівлі</w:t>
      </w:r>
    </w:p>
    <w:p w:rsidR="0056076D" w:rsidRPr="006D66A7" w:rsidRDefault="0056076D" w:rsidP="0056076D">
      <w:pPr>
        <w:jc w:val="center"/>
        <w:rPr>
          <w:rFonts w:ascii="Times New Roman" w:hAnsi="Times New Roman" w:cs="Times New Roman"/>
          <w:sz w:val="24"/>
          <w:szCs w:val="24"/>
        </w:rPr>
      </w:pPr>
      <w:r w:rsidRPr="006D66A7">
        <w:rPr>
          <w:rFonts w:ascii="Times New Roman" w:hAnsi="Times New Roman" w:cs="Times New Roman"/>
          <w:sz w:val="24"/>
          <w:szCs w:val="24"/>
        </w:rPr>
        <w:t>на виконання Постанови КМУ від 11.10.2016 №710 (із змінами)</w:t>
      </w:r>
    </w:p>
    <w:p w:rsidR="003B61F6" w:rsidRPr="006D66A7" w:rsidRDefault="003B61F6" w:rsidP="003B61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66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Послуги з ремонту електричного устаткування та електромеханічних приладів МВРС для поточного ремонту МВРС</w:t>
      </w:r>
      <w:r w:rsidRPr="006D66A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D66A7">
        <w:rPr>
          <w:rFonts w:ascii="Times New Roman" w:hAnsi="Times New Roman" w:cs="Times New Roman"/>
          <w:sz w:val="24"/>
          <w:szCs w:val="24"/>
        </w:rPr>
        <w:t xml:space="preserve">послуги з капітального ремонту контакторів – 168 од. Код ДК 021:2015 - 50221200-2; послуги з капітального ремонту вентилів ВВ-2Б, ВВ-2Г – 60 од. Код ДК 021:2015 - 50221200-2, послуги з капітального ремонту лічильників СКВТ-Д621 – 14 од. Код ДК 021:2015 - 50221200-2; послуги з капітального ремонту </w:t>
      </w:r>
      <w:proofErr w:type="spellStart"/>
      <w:r w:rsidRPr="006D66A7">
        <w:rPr>
          <w:rFonts w:ascii="Times New Roman" w:hAnsi="Times New Roman" w:cs="Times New Roman"/>
          <w:sz w:val="24"/>
          <w:szCs w:val="24"/>
        </w:rPr>
        <w:t>вілітових</w:t>
      </w:r>
      <w:proofErr w:type="spellEnd"/>
      <w:r w:rsidRPr="006D66A7">
        <w:rPr>
          <w:rFonts w:ascii="Times New Roman" w:hAnsi="Times New Roman" w:cs="Times New Roman"/>
          <w:sz w:val="24"/>
          <w:szCs w:val="24"/>
        </w:rPr>
        <w:t xml:space="preserve"> розрядників  РМВУ-3,3А, РВКУ-3,3А01 – 26 од. Код ДК 021:2015 - 50221200-2.</w:t>
      </w:r>
    </w:p>
    <w:p w:rsidR="00D32A37" w:rsidRPr="006D66A7" w:rsidRDefault="00D32A37" w:rsidP="00D32A3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66A7">
        <w:rPr>
          <w:rFonts w:ascii="Times New Roman" w:hAnsi="Times New Roman" w:cs="Times New Roman"/>
          <w:sz w:val="24"/>
          <w:szCs w:val="24"/>
        </w:rPr>
        <w:t xml:space="preserve"> ДК 021:2015 – 50220000-3 Послуги з ремонту, технічного обслуговування залізничного транспорту і пов’язаного обладнання та супутні послуги</w:t>
      </w:r>
    </w:p>
    <w:p w:rsidR="00C450EE" w:rsidRPr="006D66A7" w:rsidRDefault="0056076D" w:rsidP="00D32A37">
      <w:pPr>
        <w:jc w:val="center"/>
        <w:rPr>
          <w:rFonts w:ascii="Times New Roman" w:hAnsi="Times New Roman" w:cs="Times New Roman"/>
          <w:sz w:val="24"/>
          <w:szCs w:val="24"/>
        </w:rPr>
      </w:pPr>
      <w:r w:rsidRPr="006D66A7">
        <w:rPr>
          <w:rFonts w:ascii="Times New Roman" w:hAnsi="Times New Roman" w:cs="Times New Roman"/>
          <w:b/>
          <w:bCs/>
          <w:sz w:val="24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Pr="006D66A7">
        <w:rPr>
          <w:rFonts w:ascii="Times New Roman" w:hAnsi="Times New Roman" w:cs="Times New Roman"/>
          <w:sz w:val="24"/>
          <w:szCs w:val="24"/>
        </w:rPr>
        <w:t xml:space="preserve">- </w:t>
      </w:r>
      <w:r w:rsidR="00D32A37" w:rsidRPr="006D66A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6D66A7">
        <w:rPr>
          <w:rFonts w:ascii="Times New Roman" w:hAnsi="Times New Roman" w:cs="Times New Roman"/>
          <w:sz w:val="24"/>
          <w:szCs w:val="24"/>
        </w:rPr>
        <w:t>№ Ц</w:t>
      </w:r>
      <w:r w:rsidR="00E2216A">
        <w:rPr>
          <w:rFonts w:ascii="Times New Roman" w:hAnsi="Times New Roman" w:cs="Times New Roman"/>
          <w:sz w:val="24"/>
          <w:szCs w:val="24"/>
        </w:rPr>
        <w:t>БД UA2021-05-13-003224-а</w:t>
      </w:r>
      <w:r w:rsidRPr="006D66A7">
        <w:rPr>
          <w:rFonts w:ascii="Times New Roman" w:hAnsi="Times New Roman" w:cs="Times New Roman"/>
          <w:sz w:val="24"/>
          <w:szCs w:val="24"/>
        </w:rPr>
        <w:t>, на електронному торговому майданчику S</w:t>
      </w:r>
      <w:r w:rsidR="00E2216A">
        <w:rPr>
          <w:rFonts w:ascii="Times New Roman" w:hAnsi="Times New Roman" w:cs="Times New Roman"/>
          <w:sz w:val="24"/>
          <w:szCs w:val="24"/>
        </w:rPr>
        <w:t>marttender.biz №11972593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55"/>
        <w:gridCol w:w="6031"/>
      </w:tblGrid>
      <w:tr w:rsidR="0056076D" w:rsidRPr="006D66A7" w:rsidTr="006D66A7">
        <w:tc>
          <w:tcPr>
            <w:tcW w:w="8755" w:type="dxa"/>
          </w:tcPr>
          <w:p w:rsidR="0056076D" w:rsidRPr="006D66A7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6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6031" w:type="dxa"/>
          </w:tcPr>
          <w:p w:rsidR="0056076D" w:rsidRPr="006D66A7" w:rsidRDefault="0056076D" w:rsidP="00560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6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Обґрунтування</w:t>
            </w:r>
          </w:p>
        </w:tc>
      </w:tr>
      <w:tr w:rsidR="0056076D" w:rsidRPr="006D66A7" w:rsidTr="006D66A7">
        <w:tc>
          <w:tcPr>
            <w:tcW w:w="8755" w:type="dxa"/>
          </w:tcPr>
          <w:p w:rsidR="0056076D" w:rsidRPr="006D66A7" w:rsidRDefault="0056076D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66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контактора МК-310 Б із заміною дугогасної камери та котушок – 12 од.; 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контактора ПК-350А із заміною дугогасної камери та котушок – 5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контактора ПК-306Т, із заміною дугогасної камери та котушок – 5 од.; 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контактора 1КП.005 (із заміною полюса, дугогасних рогів, котушки та силових контактів) – 20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контактора 1КМ.016 (із заміною дугогасної камери, дугогасної та </w:t>
            </w:r>
            <w:proofErr w:type="spellStart"/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вмикаючої</w:t>
            </w:r>
            <w:proofErr w:type="spellEnd"/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котушок, силових контактів) – 12 од;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контактора кулачкового КЕ-42 із заміною контактів – 21 од.; 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контактора кулачкового КЕ-4Д із заміною контактів – 40 од.; 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контакторного</w:t>
            </w:r>
            <w:proofErr w:type="spellEnd"/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елемента КР-3а-1 із заміною контактів та шунта – 25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контактора КМ-3а-1 із заміною котушок та контактів – 20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контактора МК1-30 з заміною котушки та контактної групи – 4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контактора МК1-22  з заміною котушки та контактної групи – 2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контактора МК2-30 з заміною котушки та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контактної групи - 2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вентилів ВВ-2Б, ВВ-2Г – 60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лічильників СКВТ-Д621 із заміною шунта та додаткового опору – 14 од.;</w:t>
            </w:r>
          </w:p>
          <w:p w:rsidR="006D66A7" w:rsidRPr="006D66A7" w:rsidRDefault="00E005A9" w:rsidP="006D66A7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послуги з 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ого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ремонт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</w:t>
            </w:r>
            <w:r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вілітових</w:t>
            </w:r>
            <w:proofErr w:type="spellEnd"/>
            <w:r w:rsidR="006D66A7" w:rsidRPr="006D66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розрядників РМВУ-3,3А, РВКУ-3,3А01 (із заміною резисторів, котушок, блоку іскрових проміжків) – 26 од..</w:t>
            </w:r>
          </w:p>
        </w:tc>
        <w:tc>
          <w:tcPr>
            <w:tcW w:w="6031" w:type="dxa"/>
          </w:tcPr>
          <w:p w:rsidR="0056076D" w:rsidRPr="006D66A7" w:rsidRDefault="002D4DB5" w:rsidP="006D6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6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Згідно </w:t>
            </w:r>
            <w:r w:rsidR="004B3552"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з </w:t>
            </w:r>
            <w:r w:rsidR="004F5DE7"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Правилами капітального ремонту КР-1, </w:t>
            </w:r>
            <w:proofErr w:type="spellStart"/>
            <w:r w:rsidR="004F5DE7" w:rsidRPr="006D66A7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="004F5DE7"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-2 електропоїздів і </w:t>
            </w:r>
            <w:proofErr w:type="spellStart"/>
            <w:r w:rsidR="004F5DE7" w:rsidRPr="006D66A7">
              <w:rPr>
                <w:rFonts w:ascii="Times New Roman" w:hAnsi="Times New Roman" w:cs="Times New Roman"/>
                <w:sz w:val="24"/>
                <w:szCs w:val="24"/>
              </w:rPr>
              <w:t>електросекцій</w:t>
            </w:r>
            <w:proofErr w:type="spellEnd"/>
            <w:r w:rsidR="004F5DE7"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 ЕР1, ЕР2в/і, ЕР9в/і  ЦТ-0113 затвердженими і введеними в дію наказом Укрзалізниці від 27.04.2005 № 142-ЦЗ, СТП-Н 04-041:2017 «Капітальний ремонт КР-1, КР-2 електропоїзді</w:t>
            </w:r>
            <w:r w:rsidR="006D66A7">
              <w:rPr>
                <w:rFonts w:ascii="Times New Roman" w:hAnsi="Times New Roman" w:cs="Times New Roman"/>
                <w:sz w:val="24"/>
                <w:szCs w:val="24"/>
              </w:rPr>
              <w:t>в серії ЕПЛ2Т, ЕПЛ9Т. Правила»</w:t>
            </w:r>
          </w:p>
        </w:tc>
      </w:tr>
      <w:tr w:rsidR="004F5DE7" w:rsidRPr="006D66A7" w:rsidTr="006D66A7">
        <w:tc>
          <w:tcPr>
            <w:tcW w:w="8755" w:type="dxa"/>
          </w:tcPr>
          <w:p w:rsidR="004F5DE7" w:rsidRPr="006D66A7" w:rsidRDefault="004F5DE7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66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Якісні характеристики</w:t>
            </w:r>
          </w:p>
          <w:p w:rsidR="006D66A7" w:rsidRPr="006D66A7" w:rsidRDefault="006D66A7" w:rsidP="006D66A7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66A7">
              <w:rPr>
                <w:rFonts w:ascii="Times New Roman" w:hAnsi="Times New Roman"/>
                <w:sz w:val="24"/>
                <w:szCs w:val="24"/>
              </w:rPr>
              <w:t xml:space="preserve">Відповідно до вимог Правил капітального ремонту КР-1, </w:t>
            </w:r>
            <w:proofErr w:type="spellStart"/>
            <w:r w:rsidRPr="006D66A7">
              <w:rPr>
                <w:rFonts w:ascii="Times New Roman" w:hAnsi="Times New Roman"/>
                <w:sz w:val="24"/>
                <w:szCs w:val="24"/>
              </w:rPr>
              <w:t>КР</w:t>
            </w:r>
            <w:proofErr w:type="spellEnd"/>
            <w:r w:rsidRPr="006D66A7">
              <w:rPr>
                <w:rFonts w:ascii="Times New Roman" w:hAnsi="Times New Roman"/>
                <w:sz w:val="24"/>
                <w:szCs w:val="24"/>
              </w:rPr>
              <w:t xml:space="preserve">-2 електропоїздів і </w:t>
            </w:r>
            <w:proofErr w:type="spellStart"/>
            <w:r w:rsidRPr="006D66A7">
              <w:rPr>
                <w:rFonts w:ascii="Times New Roman" w:hAnsi="Times New Roman"/>
                <w:sz w:val="24"/>
                <w:szCs w:val="24"/>
              </w:rPr>
              <w:t>електросекцій</w:t>
            </w:r>
            <w:proofErr w:type="spellEnd"/>
            <w:r w:rsidRPr="006D66A7">
              <w:rPr>
                <w:rFonts w:ascii="Times New Roman" w:hAnsi="Times New Roman"/>
                <w:sz w:val="24"/>
                <w:szCs w:val="24"/>
              </w:rPr>
              <w:t xml:space="preserve"> ЕР1, ЕР2в/і, ЕР9в/і  ЦТ-0113 затверджених і введених в дію наказом Укрзалізниці від 27.04.2005 № 142-ЦЗ, СТП-Н 04-041:2017 «Капітальний ремонт КР-1, КР-2 електропоїздів серії ЕПЛ2Т, ЕПЛ9Т. Правила», Технологічної інструкції ТИ-236, Технологічної інструкції ТИ-18 та конструкторської документації</w:t>
            </w:r>
          </w:p>
        </w:tc>
        <w:tc>
          <w:tcPr>
            <w:tcW w:w="6031" w:type="dxa"/>
          </w:tcPr>
          <w:p w:rsidR="006D66A7" w:rsidRDefault="004F5DE7" w:rsidP="00034D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Згідно з Правилами капітального ремонту КР-1, </w:t>
            </w:r>
            <w:proofErr w:type="spellStart"/>
            <w:r w:rsidRPr="006D66A7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-2 електропоїздів і </w:t>
            </w:r>
            <w:proofErr w:type="spellStart"/>
            <w:r w:rsidRPr="006D66A7">
              <w:rPr>
                <w:rFonts w:ascii="Times New Roman" w:hAnsi="Times New Roman" w:cs="Times New Roman"/>
                <w:sz w:val="24"/>
                <w:szCs w:val="24"/>
              </w:rPr>
              <w:t>електросекцій</w:t>
            </w:r>
            <w:proofErr w:type="spellEnd"/>
            <w:r w:rsidRPr="006D66A7">
              <w:rPr>
                <w:rFonts w:ascii="Times New Roman" w:hAnsi="Times New Roman" w:cs="Times New Roman"/>
                <w:sz w:val="24"/>
                <w:szCs w:val="24"/>
              </w:rPr>
              <w:t xml:space="preserve"> ЕР1, ЕР2в/і, ЕР9в/і  ЦТ-0113 затвердженими і введеними в дію наказом Укрзалізниці від 27.04.2005 № 142-ЦЗ, СТП-Н 04-041:2017 «Капітальний ремонт КР-1, КР-2 електропоїздів серії ЕПЛ2Т, ЕПЛ9Т. Правила»</w:t>
            </w:r>
          </w:p>
          <w:p w:rsidR="004F5DE7" w:rsidRPr="006D66A7" w:rsidRDefault="004F5DE7" w:rsidP="00034D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DB5" w:rsidRPr="006D66A7" w:rsidTr="006D66A7">
        <w:trPr>
          <w:trHeight w:val="1414"/>
        </w:trPr>
        <w:tc>
          <w:tcPr>
            <w:tcW w:w="8755" w:type="dxa"/>
          </w:tcPr>
          <w:p w:rsidR="002D4DB5" w:rsidRPr="006D66A7" w:rsidRDefault="002D4DB5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66A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Очікувана вартість</w:t>
            </w:r>
          </w:p>
          <w:p w:rsidR="006D66A7" w:rsidRPr="006D66A7" w:rsidRDefault="006D66A7" w:rsidP="0056076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D66A7">
              <w:rPr>
                <w:rFonts w:ascii="Times New Roman" w:hAnsi="Times New Roman"/>
                <w:sz w:val="24"/>
                <w:szCs w:val="24"/>
              </w:rPr>
              <w:t>3 268 152,00 грн з ПДВ (</w:t>
            </w:r>
            <w:r w:rsidRPr="006D66A7">
              <w:rPr>
                <w:rFonts w:ascii="Times New Roman" w:hAnsi="Times New Roman" w:cs="Times New Roman"/>
                <w:noProof/>
                <w:sz w:val="24"/>
                <w:szCs w:val="24"/>
              </w:rPr>
              <w:t>2 723 460,00 грн без ПДВ)</w:t>
            </w:r>
          </w:p>
        </w:tc>
        <w:tc>
          <w:tcPr>
            <w:tcW w:w="6031" w:type="dxa"/>
            <w:vAlign w:val="center"/>
          </w:tcPr>
          <w:p w:rsidR="002D4DB5" w:rsidRPr="006D66A7" w:rsidRDefault="002D4DB5" w:rsidP="00D32A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6A7">
              <w:rPr>
                <w:rFonts w:ascii="Times New Roman" w:hAnsi="Times New Roman" w:cs="Times New Roman"/>
                <w:sz w:val="24"/>
                <w:szCs w:val="24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1C2F58" w:rsidRDefault="001C2F58" w:rsidP="00E2216A">
      <w:pPr>
        <w:rPr>
          <w:rFonts w:ascii="Times New Roman" w:hAnsi="Times New Roman" w:cs="Times New Roman"/>
          <w:sz w:val="28"/>
          <w:szCs w:val="24"/>
        </w:rPr>
      </w:pPr>
    </w:p>
    <w:sectPr w:rsidR="001C2F58" w:rsidSect="004F5DE7">
      <w:pgSz w:w="16838" w:h="11906" w:orient="landscape"/>
      <w:pgMar w:top="850" w:right="962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2EB1"/>
    <w:multiLevelType w:val="hybridMultilevel"/>
    <w:tmpl w:val="F6E44DD2"/>
    <w:lvl w:ilvl="0" w:tplc="8D904D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218A7"/>
    <w:rsid w:val="001C2F58"/>
    <w:rsid w:val="002D4DB5"/>
    <w:rsid w:val="003B61F6"/>
    <w:rsid w:val="004B3552"/>
    <w:rsid w:val="004E1148"/>
    <w:rsid w:val="004F5DE7"/>
    <w:rsid w:val="0056076D"/>
    <w:rsid w:val="006D66A7"/>
    <w:rsid w:val="00C450EE"/>
    <w:rsid w:val="00D32A37"/>
    <w:rsid w:val="00E005A9"/>
    <w:rsid w:val="00E2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7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2422</Words>
  <Characters>1382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dcterms:created xsi:type="dcterms:W3CDTF">2021-05-11T05:37:00Z</dcterms:created>
  <dcterms:modified xsi:type="dcterms:W3CDTF">2021-05-14T05:54:00Z</dcterms:modified>
</cp:coreProperties>
</file>