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F450A6" w:rsidRDefault="00983CCB" w:rsidP="00983CC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83CCB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Послуги з технічного обслуговування системи газопостачання (газових мереж, газового обладнання та експлуатації скла</w: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дових газорозподільної системи)</w:t>
      </w:r>
      <w:r w:rsidR="00B41794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 xml:space="preserve"> </w:t>
      </w:r>
      <w:r w:rsidR="00F450A6" w:rsidRPr="00F450A6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 xml:space="preserve">Код Дк 021-2015- </w:t>
      </w:r>
      <w:r w:rsidRPr="00983CCB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50530000-9 "Послуги з ремонту і технічного обслуговування техніки"</w:t>
      </w: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A21B8">
        <w:rPr>
          <w:rFonts w:ascii="Times New Roman" w:hAnsi="Times New Roman" w:cs="Times New Roman"/>
          <w:sz w:val="28"/>
          <w:szCs w:val="28"/>
          <w:lang w:val="uk-UA"/>
        </w:rPr>
        <w:t>2021-05-19-000987-с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7A21B8">
        <w:rPr>
          <w:rFonts w:ascii="Times New Roman" w:hAnsi="Times New Roman" w:cs="Times New Roman"/>
          <w:sz w:val="28"/>
          <w:szCs w:val="28"/>
          <w:lang w:val="uk-UA"/>
        </w:rPr>
        <w:t xml:space="preserve"> №12053563</w:t>
      </w:r>
      <w:bookmarkStart w:id="0" w:name="_GoBack"/>
      <w:bookmarkEnd w:id="0"/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15168" w:type="dxa"/>
        <w:tblInd w:w="675" w:type="dxa"/>
        <w:tblLook w:val="04A0" w:firstRow="1" w:lastRow="0" w:firstColumn="1" w:lastColumn="0" w:noHBand="0" w:noVBand="1"/>
      </w:tblPr>
      <w:tblGrid>
        <w:gridCol w:w="12191"/>
        <w:gridCol w:w="2977"/>
      </w:tblGrid>
      <w:tr w:rsidR="00F450A6" w:rsidRPr="00F450A6" w:rsidTr="00BE3B82">
        <w:tc>
          <w:tcPr>
            <w:tcW w:w="1219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977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7A21B8" w:rsidTr="00BE3B82">
        <w:tc>
          <w:tcPr>
            <w:tcW w:w="12191" w:type="dxa"/>
          </w:tcPr>
          <w:p w:rsidR="00F450A6" w:rsidRPr="00C00D23" w:rsidRDefault="00F450A6" w:rsidP="00F450A6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t>Технічні характеристики</w:t>
            </w:r>
          </w:p>
          <w:p w:rsidR="00CE27D4" w:rsidRDefault="00983CCB" w:rsidP="00983CCB">
            <w:pPr>
              <w:jc w:val="center"/>
              <w:rPr>
                <w:rFonts w:ascii="Times New Roman" w:hAnsi="Times New Roman" w:cs="Times New Roman"/>
                <w:i/>
                <w:noProof/>
                <w:lang w:val="uk-UA"/>
              </w:rPr>
            </w:pPr>
            <w:r w:rsidRPr="00983CCB">
              <w:rPr>
                <w:rFonts w:ascii="Times New Roman" w:hAnsi="Times New Roman" w:cs="Times New Roman"/>
                <w:i/>
                <w:noProof/>
                <w:lang w:val="uk-UA"/>
              </w:rPr>
              <w:t xml:space="preserve">Послуги з технічного обслуговування системи газопостачання (газових мереж, газового обладнання та експлуатації складових газорозподільної системи) </w:t>
            </w:r>
          </w:p>
          <w:p w:rsidR="00983CCB" w:rsidRPr="00983CCB" w:rsidRDefault="00983CCB" w:rsidP="00983CCB">
            <w:pPr>
              <w:tabs>
                <w:tab w:val="center" w:pos="4153"/>
                <w:tab w:val="right" w:pos="8306"/>
              </w:tabs>
              <w:ind w:right="-1"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83C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Для с</w:t>
            </w:r>
            <w:proofErr w:type="spellStart"/>
            <w:r w:rsidRPr="00983C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труктурного</w:t>
            </w:r>
            <w:proofErr w:type="spellEnd"/>
            <w:r w:rsidRPr="00983C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C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підрозділу</w:t>
            </w:r>
            <w:proofErr w:type="spellEnd"/>
            <w:r w:rsidRPr="00983C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983C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Дніпровське</w:t>
            </w:r>
            <w:proofErr w:type="spellEnd"/>
            <w:r w:rsidRPr="00983C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C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моторвагонне</w:t>
            </w:r>
            <w:proofErr w:type="spellEnd"/>
            <w:r w:rsidRPr="00983C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депо»:</w:t>
            </w:r>
          </w:p>
          <w:p w:rsidR="00983CCB" w:rsidRPr="00983CCB" w:rsidRDefault="00983CCB" w:rsidP="00983CCB">
            <w:pPr>
              <w:tabs>
                <w:tab w:val="center" w:pos="4153"/>
                <w:tab w:val="right" w:pos="8306"/>
              </w:tabs>
              <w:ind w:right="-1" w:firstLine="720"/>
              <w:jc w:val="both"/>
              <w:rPr>
                <w:rFonts w:ascii="Peterburg" w:eastAsia="Times New Roman" w:hAnsi="Peterburg" w:cs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  <w:tbl>
            <w:tblPr>
              <w:tblW w:w="10552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68"/>
              <w:gridCol w:w="5711"/>
              <w:gridCol w:w="1356"/>
              <w:gridCol w:w="1567"/>
              <w:gridCol w:w="1250"/>
            </w:tblGrid>
            <w:tr w:rsidR="00D64A8E" w:rsidRPr="00983CCB" w:rsidTr="00D64A8E">
              <w:trPr>
                <w:trHeight w:val="550"/>
              </w:trPr>
              <w:tc>
                <w:tcPr>
                  <w:tcW w:w="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bCs/>
                      <w:lang w:val="uk-UA" w:eastAsia="ru-RU"/>
                    </w:rPr>
                    <w:t>№</w:t>
                  </w:r>
                </w:p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bCs/>
                      <w:lang w:val="uk-UA" w:eastAsia="ru-RU"/>
                    </w:rPr>
                    <w:t>з/п</w:t>
                  </w:r>
                </w:p>
              </w:tc>
              <w:tc>
                <w:tcPr>
                  <w:tcW w:w="5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bCs/>
                      <w:lang w:val="uk-UA" w:eastAsia="ru-RU"/>
                    </w:rPr>
                    <w:t>Найменування послуг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bCs/>
                      <w:lang w:val="uk-UA" w:eastAsia="ru-RU"/>
                    </w:rPr>
                    <w:t>Кількість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bCs/>
                      <w:lang w:val="uk-UA" w:eastAsia="ru-RU"/>
                    </w:rPr>
                    <w:t>Періодичність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Кількість послуг</w:t>
                  </w:r>
                </w:p>
              </w:tc>
            </w:tr>
            <w:tr w:rsidR="00D64A8E" w:rsidRPr="00983CCB" w:rsidTr="00D64A8E">
              <w:tc>
                <w:tcPr>
                  <w:tcW w:w="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1</w:t>
                  </w:r>
                </w:p>
              </w:tc>
              <w:tc>
                <w:tcPr>
                  <w:tcW w:w="5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Технічне обслуговування шляхом обходу вуличних газопроводів та газопроводів – вводів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smartTag w:uri="urn:schemas-microsoft-com:office:smarttags" w:element="metricconverter">
                    <w:smartTagPr>
                      <w:attr w:name="ProductID" w:val="83,9 м"/>
                    </w:smartTagPr>
                    <w:r w:rsidRPr="00983CCB">
                      <w:rPr>
                        <w:rFonts w:ascii="Times New Roman" w:eastAsia="Times New Roman" w:hAnsi="Times New Roman" w:cs="Times New Roman"/>
                        <w:lang w:val="uk-UA" w:eastAsia="ru-RU"/>
                      </w:rPr>
                      <w:t>83,9 м</w:t>
                    </w:r>
                  </w:smartTag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1 раз на міс.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6</w:t>
                  </w:r>
                </w:p>
              </w:tc>
            </w:tr>
            <w:tr w:rsidR="00D64A8E" w:rsidRPr="00983CCB" w:rsidTr="00D64A8E">
              <w:tc>
                <w:tcPr>
                  <w:tcW w:w="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2</w:t>
                  </w:r>
                </w:p>
              </w:tc>
              <w:tc>
                <w:tcPr>
                  <w:tcW w:w="5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Технічне обстеження надземної частини газопроводу – вводу, довжина газопроводу, п/м: 51-100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smartTag w:uri="urn:schemas-microsoft-com:office:smarttags" w:element="metricconverter">
                    <w:smartTagPr>
                      <w:attr w:name="ProductID" w:val="83,9 м"/>
                    </w:smartTagPr>
                    <w:r w:rsidRPr="00983CCB">
                      <w:rPr>
                        <w:rFonts w:ascii="Times New Roman" w:eastAsia="Times New Roman" w:hAnsi="Times New Roman" w:cs="Times New Roman"/>
                        <w:lang w:val="uk-UA" w:eastAsia="ru-RU"/>
                      </w:rPr>
                      <w:t>83,9 м</w:t>
                    </w:r>
                  </w:smartTag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1 раз на 3 міс.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2</w:t>
                  </w:r>
                </w:p>
              </w:tc>
            </w:tr>
            <w:tr w:rsidR="00D64A8E" w:rsidRPr="00983CCB" w:rsidTr="00D64A8E">
              <w:tc>
                <w:tcPr>
                  <w:tcW w:w="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3</w:t>
                  </w:r>
                </w:p>
              </w:tc>
              <w:tc>
                <w:tcPr>
                  <w:tcW w:w="5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Технічне обстеження відключаючи пристроїв на надземному газопроводі – вводі: кран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 xml:space="preserve">1 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1 раз на3 міс.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2</w:t>
                  </w:r>
                </w:p>
              </w:tc>
            </w:tr>
            <w:tr w:rsidR="00D64A8E" w:rsidRPr="00983CCB" w:rsidTr="00D64A8E">
              <w:tc>
                <w:tcPr>
                  <w:tcW w:w="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4</w:t>
                  </w:r>
                </w:p>
              </w:tc>
              <w:tc>
                <w:tcPr>
                  <w:tcW w:w="5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83CCB" w:rsidRPr="00983CCB" w:rsidRDefault="00983CCB" w:rsidP="00983CC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Перевірка щільності газопроводу за допомогою контрольної трубки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1 раз на міс.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6</w:t>
                  </w:r>
                </w:p>
              </w:tc>
            </w:tr>
            <w:tr w:rsidR="00D64A8E" w:rsidRPr="00983CCB" w:rsidTr="00D64A8E">
              <w:tc>
                <w:tcPr>
                  <w:tcW w:w="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5</w:t>
                  </w:r>
                </w:p>
              </w:tc>
              <w:tc>
                <w:tcPr>
                  <w:tcW w:w="5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83CCB" w:rsidRPr="00983CCB" w:rsidRDefault="00983CCB" w:rsidP="00983CC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 xml:space="preserve">Технічне обслуговування </w:t>
                  </w:r>
                  <w:proofErr w:type="spellStart"/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вимикаючих</w:t>
                  </w:r>
                  <w:proofErr w:type="spellEnd"/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 xml:space="preserve">  пристроїв на газовому стояку (низький тиск): - кран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1 од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1 раз на міс.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6</w:t>
                  </w:r>
                </w:p>
              </w:tc>
            </w:tr>
            <w:tr w:rsidR="00D64A8E" w:rsidRPr="00983CCB" w:rsidTr="00D64A8E">
              <w:tc>
                <w:tcPr>
                  <w:tcW w:w="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6</w:t>
                  </w:r>
                </w:p>
              </w:tc>
              <w:tc>
                <w:tcPr>
                  <w:tcW w:w="5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83CCB" w:rsidRPr="00983CCB" w:rsidRDefault="00983CCB" w:rsidP="00983CC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Технічне обслуговування відключаючи пристроїв на газовому стояку (низький тиск): - електроізолюючий фланець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1 од.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1 раз на міс.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6</w:t>
                  </w:r>
                </w:p>
              </w:tc>
            </w:tr>
            <w:tr w:rsidR="00D64A8E" w:rsidRPr="00983CCB" w:rsidTr="00D64A8E">
              <w:tc>
                <w:tcPr>
                  <w:tcW w:w="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7</w:t>
                  </w:r>
                </w:p>
              </w:tc>
              <w:tc>
                <w:tcPr>
                  <w:tcW w:w="5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83CCB" w:rsidRPr="00983CCB" w:rsidRDefault="00983CCB" w:rsidP="00983CC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Вимір різниці потенціалів «трубопровід-земля» на стояках дворових вводів стрілочним або цифровим приладом протягом 10-ти хвилин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1 раз на 1,5 міс.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4</w:t>
                  </w:r>
                </w:p>
              </w:tc>
            </w:tr>
            <w:tr w:rsidR="00D64A8E" w:rsidRPr="00983CCB" w:rsidTr="00D64A8E">
              <w:tc>
                <w:tcPr>
                  <w:tcW w:w="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8</w:t>
                  </w:r>
                </w:p>
              </w:tc>
              <w:tc>
                <w:tcPr>
                  <w:tcW w:w="5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83CCB" w:rsidRPr="00983CCB" w:rsidRDefault="00983CCB" w:rsidP="00983CC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Технічне обслуговування котла газовогоАКГВ-23,2-3-У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1 од.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1 раз на 1,5 міс.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4</w:t>
                  </w:r>
                </w:p>
              </w:tc>
            </w:tr>
            <w:tr w:rsidR="00D64A8E" w:rsidRPr="00983CCB" w:rsidTr="00D64A8E">
              <w:tc>
                <w:tcPr>
                  <w:tcW w:w="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9</w:t>
                  </w:r>
                </w:p>
              </w:tc>
              <w:tc>
                <w:tcPr>
                  <w:tcW w:w="5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83CCB" w:rsidRPr="00983CCB" w:rsidRDefault="00983CCB" w:rsidP="00983CC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 xml:space="preserve">Технічне обслуговування побутової газової плити ПГ-4 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1 од.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1 раз на 1,5 міс.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983CC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4</w:t>
                  </w:r>
                </w:p>
              </w:tc>
            </w:tr>
            <w:tr w:rsidR="00D64A8E" w:rsidRPr="00983CCB" w:rsidTr="00D64A8E">
              <w:tc>
                <w:tcPr>
                  <w:tcW w:w="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FB43BC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FFFF" w:themeColor="background1"/>
                      <w:lang w:val="uk-UA" w:eastAsia="ru-RU"/>
                    </w:rPr>
                  </w:pPr>
                  <w:r w:rsidRPr="00FB43BC">
                    <w:rPr>
                      <w:rFonts w:ascii="Times New Roman" w:eastAsia="Times New Roman" w:hAnsi="Times New Roman" w:cs="Times New Roman"/>
                      <w:color w:val="FFFFFF" w:themeColor="background1"/>
                      <w:lang w:val="uk-UA" w:eastAsia="ru-RU"/>
                    </w:rPr>
                    <w:t>10</w:t>
                  </w:r>
                </w:p>
              </w:tc>
              <w:tc>
                <w:tcPr>
                  <w:tcW w:w="5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83CCB" w:rsidRPr="00FB43BC" w:rsidRDefault="00983CCB" w:rsidP="00983CC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FFFFFF" w:themeColor="background1"/>
                      <w:lang w:val="uk-UA" w:eastAsia="ru-RU"/>
                    </w:rPr>
                  </w:pPr>
                  <w:r w:rsidRPr="00FB43BC">
                    <w:rPr>
                      <w:rFonts w:ascii="Times New Roman" w:eastAsia="Times New Roman" w:hAnsi="Times New Roman" w:cs="Times New Roman"/>
                      <w:color w:val="FFFFFF" w:themeColor="background1"/>
                      <w:lang w:val="uk-UA" w:eastAsia="ru-RU"/>
                    </w:rPr>
                    <w:t>Технічне обстеження підземного газопроводу у відкритому шурфі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FB43BC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FFFF" w:themeColor="background1"/>
                      <w:lang w:val="uk-UA" w:eastAsia="ru-RU"/>
                    </w:rPr>
                  </w:pPr>
                  <w:smartTag w:uri="urn:schemas-microsoft-com:office:smarttags" w:element="metricconverter">
                    <w:smartTagPr>
                      <w:attr w:name="ProductID" w:val="6,3 м"/>
                    </w:smartTagPr>
                    <w:r w:rsidRPr="00FB43BC">
                      <w:rPr>
                        <w:rFonts w:ascii="Times New Roman" w:eastAsia="Times New Roman" w:hAnsi="Times New Roman" w:cs="Times New Roman"/>
                        <w:color w:val="FFFFFF" w:themeColor="background1"/>
                        <w:lang w:val="uk-UA" w:eastAsia="ru-RU"/>
                      </w:rPr>
                      <w:t>6,3 м</w:t>
                    </w:r>
                  </w:smartTag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FB43BC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FFFF" w:themeColor="background1"/>
                      <w:lang w:val="uk-UA" w:eastAsia="ru-RU"/>
                    </w:rPr>
                  </w:pPr>
                  <w:r w:rsidRPr="00FB43BC">
                    <w:rPr>
                      <w:rFonts w:ascii="Times New Roman" w:eastAsia="Times New Roman" w:hAnsi="Times New Roman" w:cs="Times New Roman"/>
                      <w:color w:val="FFFFFF" w:themeColor="background1"/>
                      <w:lang w:val="uk-UA" w:eastAsia="ru-RU"/>
                    </w:rPr>
                    <w:t>1 раз на міс.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FB43BC" w:rsidRDefault="00983CCB" w:rsidP="00983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FFFF" w:themeColor="background1"/>
                      <w:sz w:val="20"/>
                      <w:szCs w:val="20"/>
                      <w:lang w:val="uk-UA" w:eastAsia="ru-RU"/>
                    </w:rPr>
                  </w:pPr>
                  <w:r w:rsidRPr="00FB43BC">
                    <w:rPr>
                      <w:rFonts w:ascii="Times New Roman" w:eastAsia="Times New Roman" w:hAnsi="Times New Roman" w:cs="Times New Roman"/>
                      <w:color w:val="FFFFFF" w:themeColor="background1"/>
                      <w:sz w:val="20"/>
                      <w:szCs w:val="20"/>
                      <w:lang w:val="uk-UA" w:eastAsia="ru-RU"/>
                    </w:rPr>
                    <w:t>6</w:t>
                  </w:r>
                </w:p>
              </w:tc>
            </w:tr>
          </w:tbl>
          <w:p w:rsidR="00983CCB" w:rsidRPr="00983CCB" w:rsidRDefault="00983CCB" w:rsidP="00983CC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983CCB" w:rsidRDefault="00983CCB" w:rsidP="00983CCB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983CCB" w:rsidRDefault="00983CCB" w:rsidP="00983CCB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983CCB" w:rsidRPr="00983CCB" w:rsidRDefault="00983CCB" w:rsidP="00983CC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983CC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 w:eastAsia="ru-RU"/>
              </w:rPr>
              <w:t>Для структурного підрозділу «Нікопольське моторвагонне депо»:</w:t>
            </w:r>
          </w:p>
          <w:tbl>
            <w:tblPr>
              <w:tblpPr w:leftFromText="180" w:rightFromText="180" w:vertAnchor="text" w:horzAnchor="margin" w:tblpX="102" w:tblpY="52"/>
              <w:tblW w:w="104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68"/>
              <w:gridCol w:w="5706"/>
              <w:gridCol w:w="1121"/>
              <w:gridCol w:w="1572"/>
              <w:gridCol w:w="1418"/>
            </w:tblGrid>
            <w:tr w:rsidR="00983CCB" w:rsidRPr="00983CCB" w:rsidTr="00D64A8E"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№ </w:t>
                  </w: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з</w:t>
                  </w:r>
                  <w:r w:rsidRPr="00983CCB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/п</w:t>
                  </w: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На</w:t>
                  </w: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й</w:t>
                  </w:r>
                  <w:r w:rsidRPr="00983CCB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мен</w:t>
                  </w: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у</w:t>
                  </w:r>
                  <w:proofErr w:type="spellStart"/>
                  <w:r w:rsidRPr="00983CCB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ва</w:t>
                  </w: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ння</w:t>
                  </w:r>
                  <w:proofErr w:type="spellEnd"/>
                  <w:r w:rsidRPr="00983CCB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</w:t>
                  </w: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послуг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Кількість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Періодичність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Кількість послуг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1</w:t>
                  </w: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Обслуговування ГРП</w:t>
                  </w:r>
                  <w:r w:rsidRPr="00983CCB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</w:t>
                  </w: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 xml:space="preserve"> </w:t>
                  </w:r>
                </w:p>
              </w:tc>
              <w:tc>
                <w:tcPr>
                  <w:tcW w:w="411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</w:p>
              </w:tc>
            </w:tr>
            <w:tr w:rsidR="00983CCB" w:rsidRPr="00983CCB" w:rsidTr="00D64A8E">
              <w:tc>
                <w:tcPr>
                  <w:tcW w:w="6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Технічний огляд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раз на 7 днів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24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Регулювання обладнання та перевірка спрацювання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раз на 3 міс.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2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Технічне обслуговування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раз на 6 міс.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2</w:t>
                  </w: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Обслуговування ШГРП-2</w:t>
                  </w:r>
                  <w:r w:rsidRPr="00983CCB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</w:t>
                  </w: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(2 лінія)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</w:tr>
            <w:tr w:rsidR="00983CCB" w:rsidRPr="00983CCB" w:rsidTr="00D64A8E">
              <w:tc>
                <w:tcPr>
                  <w:tcW w:w="6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Технічний огляд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раз на 7 днів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24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Регулювання обладнання та перевірка спрацювання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раз на 3 міс.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2</w:t>
                  </w:r>
                </w:p>
              </w:tc>
            </w:tr>
            <w:tr w:rsidR="00983CCB" w:rsidRPr="00983CCB" w:rsidTr="00D64A8E">
              <w:trPr>
                <w:trHeight w:val="409"/>
              </w:trPr>
              <w:tc>
                <w:tcPr>
                  <w:tcW w:w="6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Технічне обслуговування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раз на 6 міс.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3</w:t>
                  </w: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Обслуговування ШГРП-2 (котельня)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</w:tr>
            <w:tr w:rsidR="00983CCB" w:rsidRPr="00983CCB" w:rsidTr="00D64A8E">
              <w:tc>
                <w:tcPr>
                  <w:tcW w:w="6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Технічний огляд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раз на 7 днів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24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Регулювання обладнання та перевірка спрацювання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раз на 3 міс.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2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Технічне обслуговування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раз на 6 міс.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4</w:t>
                  </w: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Обслуговування газового колодязя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</w:tr>
            <w:tr w:rsidR="00983CCB" w:rsidRPr="00983CCB" w:rsidTr="00D64A8E">
              <w:tc>
                <w:tcPr>
                  <w:tcW w:w="6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 xml:space="preserve">Технічний огляд з перевірки на загазованість 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раз на 7 днів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24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 xml:space="preserve">Технічне обслуговування запірної арматури 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2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 xml:space="preserve">2 рази на рік 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2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5</w:t>
                  </w: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 xml:space="preserve">Обслуговування газового обладнання котельні 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</w:tr>
            <w:tr w:rsidR="00983CCB" w:rsidRPr="00983CCB" w:rsidTr="00D64A8E"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Технічне обслуговування водогрійного  котла „КОЛВИ-</w:t>
                  </w:r>
                  <w:smartTag w:uri="urn:schemas-microsoft-com:office:smarttags" w:element="metricconverter">
                    <w:smartTagPr>
                      <w:attr w:name="ProductID" w:val="1300”"/>
                    </w:smartTagPr>
                    <w:r w:rsidRPr="00983CCB">
                      <w:rPr>
                        <w:rFonts w:ascii="Times New Roman CYR" w:eastAsia="Times New Roman" w:hAnsi="Times New Roman CYR" w:cs="Times New Roman CYR"/>
                        <w:lang w:val="uk-UA" w:eastAsia="ru-RU"/>
                      </w:rPr>
                      <w:t>1300”</w:t>
                    </w:r>
                  </w:smartTag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 xml:space="preserve"> (без урахування  автоматики безпеки)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2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раз на міс.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12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6</w:t>
                  </w: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Обслуговування газопроводів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</w:tr>
            <w:tr w:rsidR="00983CCB" w:rsidRPr="00983CCB" w:rsidTr="00D64A8E"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Технічне обстеження підземного газопроводу депо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smartTag w:uri="urn:schemas-microsoft-com:office:smarttags" w:element="metricconverter">
                    <w:smartTagPr>
                      <w:attr w:name="ProductID" w:val="97,0 м"/>
                    </w:smartTagPr>
                    <w:r w:rsidRPr="00983CCB">
                      <w:rPr>
                        <w:rFonts w:ascii="Times New Roman CYR" w:eastAsia="Times New Roman" w:hAnsi="Times New Roman CYR" w:cs="Times New Roman CYR"/>
                        <w:lang w:val="uk-UA" w:eastAsia="ru-RU"/>
                      </w:rPr>
                      <w:t>97,0 м</w:t>
                    </w:r>
                  </w:smartTag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раз на міс.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6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Технічне обстеження надземних газопроводів депо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smartTag w:uri="urn:schemas-microsoft-com:office:smarttags" w:element="metricconverter">
                    <w:smartTagPr>
                      <w:attr w:name="ProductID" w:val="224,0 м"/>
                    </w:smartTagPr>
                    <w:r w:rsidRPr="00983CCB">
                      <w:rPr>
                        <w:rFonts w:ascii="Times New Roman CYR" w:eastAsia="Times New Roman" w:hAnsi="Times New Roman CYR" w:cs="Times New Roman CYR"/>
                        <w:lang w:val="uk-UA" w:eastAsia="ru-RU"/>
                      </w:rPr>
                      <w:t>224,0 м</w:t>
                    </w:r>
                  </w:smartTag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раз на міс.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6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Комплексне обстеження  підземного газопроводу депо за допомогою пристрою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97,0 м"/>
                    </w:smartTagPr>
                    <w:r w:rsidRPr="00983CCB">
                      <w:rPr>
                        <w:rFonts w:ascii="Times New Roman CYR" w:eastAsia="Times New Roman" w:hAnsi="Times New Roman CYR" w:cs="Times New Roman CYR"/>
                        <w:lang w:val="uk-UA" w:eastAsia="ru-RU"/>
                      </w:rPr>
                      <w:t>97,0 м</w:t>
                    </w:r>
                  </w:smartTag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раз на рік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 xml:space="preserve">Візуальна перевірка герметичності </w:t>
                  </w:r>
                  <w:proofErr w:type="spellStart"/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вимикаючих</w:t>
                  </w:r>
                  <w:proofErr w:type="spellEnd"/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 xml:space="preserve"> пристроїв та фланцевих на надземних газопроводів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27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раз на міс.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162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 xml:space="preserve">Перевірка щільності вводу підземного газопроводу за допомогою контрольної трубки 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2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1раз на 7 днів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48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7</w:t>
                  </w: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 xml:space="preserve">Обслуговування </w:t>
                  </w:r>
                  <w:proofErr w:type="spellStart"/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вимикаючих</w:t>
                  </w:r>
                  <w:proofErr w:type="spellEnd"/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 xml:space="preserve"> пристроїв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27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раз на рік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27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8</w:t>
                  </w: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 xml:space="preserve">Перевірка справності електроізолюючих фланцевих з’єднань 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en-US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en-US" w:eastAsia="ru-RU"/>
                    </w:rPr>
                    <w:t>4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en-US" w:eastAsia="ru-RU"/>
                    </w:rPr>
                    <w:t xml:space="preserve">1 </w:t>
                  </w: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раз на 6 міс.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4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9</w:t>
                  </w: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Обстеження вентиляції котельні та перевірка газоходів, димохідної труби від газових котлів і виробничих агрегатів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</w:p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5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</w:p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раз на рік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</w:p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5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10</w:t>
                  </w: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 xml:space="preserve">Перевірка сигналізатора загазованості 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од.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раз на міс.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6</w:t>
                  </w:r>
                </w:p>
              </w:tc>
            </w:tr>
            <w:tr w:rsidR="00983CCB" w:rsidRPr="00983CCB" w:rsidTr="00D64A8E"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11</w:t>
                  </w: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Технічне обслуговування вузла обліку газу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од.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раз на міс.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6</w:t>
                  </w:r>
                </w:p>
              </w:tc>
            </w:tr>
            <w:tr w:rsidR="00983CCB" w:rsidRPr="00983CCB" w:rsidTr="00D64A8E">
              <w:trPr>
                <w:trHeight w:val="340"/>
              </w:trPr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lastRenderedPageBreak/>
                    <w:t>12</w:t>
                  </w:r>
                </w:p>
              </w:tc>
              <w:tc>
                <w:tcPr>
                  <w:tcW w:w="5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Технічне обслуговування катодної станцій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од.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1 раз на міс.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3CCB" w:rsidRPr="00983CCB" w:rsidRDefault="00983CCB" w:rsidP="00983CCB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983CCB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6</w:t>
                  </w:r>
                </w:p>
              </w:tc>
            </w:tr>
          </w:tbl>
          <w:p w:rsidR="00983CCB" w:rsidRDefault="00983CCB" w:rsidP="00983CCB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983CCB" w:rsidRDefault="00983CCB" w:rsidP="00983CCB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983CCB" w:rsidRDefault="00983CCB" w:rsidP="00983CCB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D64A8E" w:rsidRDefault="00D64A8E" w:rsidP="00983CCB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D64A8E" w:rsidRPr="00D64A8E" w:rsidRDefault="00D64A8E" w:rsidP="00D64A8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D64A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 w:eastAsia="ru-RU"/>
              </w:rPr>
              <w:t>Для структурного підрозділу «Запорізьке моторвагонне депо»:</w:t>
            </w:r>
          </w:p>
          <w:tbl>
            <w:tblPr>
              <w:tblW w:w="4817" w:type="pct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97"/>
              <w:gridCol w:w="6206"/>
              <w:gridCol w:w="1275"/>
              <w:gridCol w:w="1568"/>
              <w:gridCol w:w="1681"/>
            </w:tblGrid>
            <w:tr w:rsidR="00D64A8E" w:rsidRPr="00D64A8E" w:rsidTr="00FB43BC">
              <w:trPr>
                <w:trHeight w:val="584"/>
              </w:trPr>
              <w:tc>
                <w:tcPr>
                  <w:tcW w:w="346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lang w:val="uk-UA" w:eastAsia="ru-RU"/>
                    </w:rPr>
                    <w:t>№ з/п</w:t>
                  </w:r>
                </w:p>
              </w:tc>
              <w:tc>
                <w:tcPr>
                  <w:tcW w:w="2692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lang w:val="uk-UA" w:eastAsia="ru-RU"/>
                    </w:rPr>
                    <w:t>Найменування послуг</w:t>
                  </w:r>
                </w:p>
              </w:tc>
              <w:tc>
                <w:tcPr>
                  <w:tcW w:w="553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lang w:val="uk-UA" w:eastAsia="ru-RU"/>
                    </w:rPr>
                    <w:t xml:space="preserve">Кількість </w:t>
                  </w:r>
                </w:p>
              </w:tc>
              <w:tc>
                <w:tcPr>
                  <w:tcW w:w="680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lang w:val="uk-UA" w:eastAsia="ru-RU"/>
                    </w:rPr>
                    <w:t>Періодичність</w:t>
                  </w:r>
                </w:p>
              </w:tc>
              <w:tc>
                <w:tcPr>
                  <w:tcW w:w="730" w:type="pct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lang w:val="uk-UA" w:eastAsia="ru-RU"/>
                    </w:rPr>
                    <w:t>Кількість послуг</w:t>
                  </w:r>
                </w:p>
              </w:tc>
            </w:tr>
            <w:tr w:rsidR="00D64A8E" w:rsidRPr="00D64A8E" w:rsidTr="00D35CF4">
              <w:trPr>
                <w:trHeight w:val="302"/>
              </w:trPr>
              <w:tc>
                <w:tcPr>
                  <w:tcW w:w="5000" w:type="pct"/>
                  <w:gridSpan w:val="5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val="uk-UA" w:eastAsia="ru-RU"/>
                    </w:rPr>
                    <w:t>І. Виробнича газова котельня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</w:t>
                  </w:r>
                </w:p>
              </w:tc>
              <w:tc>
                <w:tcPr>
                  <w:tcW w:w="2692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color w:val="000000"/>
                      <w:sz w:val="20"/>
                      <w:szCs w:val="20"/>
                      <w:lang w:val="uk-UA" w:eastAsia="ru-RU"/>
                    </w:rPr>
                    <w:t>Технічний огляд ГРП і вузла обліку газу.</w:t>
                  </w:r>
                </w:p>
              </w:tc>
              <w:tc>
                <w:tcPr>
                  <w:tcW w:w="553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 од.</w:t>
                  </w:r>
                </w:p>
              </w:tc>
              <w:tc>
                <w:tcPr>
                  <w:tcW w:w="680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 раз  у 7 днів</w:t>
                  </w:r>
                </w:p>
              </w:tc>
              <w:tc>
                <w:tcPr>
                  <w:tcW w:w="730" w:type="pct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24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2</w:t>
                  </w:r>
                </w:p>
              </w:tc>
              <w:tc>
                <w:tcPr>
                  <w:tcW w:w="2692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Перевірка герметичності з’єднань зовнішнього надземного газопроводу.</w:t>
                  </w:r>
                </w:p>
              </w:tc>
              <w:tc>
                <w:tcPr>
                  <w:tcW w:w="553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75,0 метрів</w:t>
                  </w:r>
                </w:p>
              </w:tc>
              <w:tc>
                <w:tcPr>
                  <w:tcW w:w="680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 раз  у 7 днів</w:t>
                  </w:r>
                </w:p>
              </w:tc>
              <w:tc>
                <w:tcPr>
                  <w:tcW w:w="730" w:type="pct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24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3</w:t>
                  </w:r>
                </w:p>
              </w:tc>
              <w:tc>
                <w:tcPr>
                  <w:tcW w:w="2692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Перевірка герметичності з’єднань внутрішнього газопроводу котельні.</w:t>
                  </w:r>
                </w:p>
              </w:tc>
              <w:tc>
                <w:tcPr>
                  <w:tcW w:w="553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30,0 метрів</w:t>
                  </w:r>
                </w:p>
              </w:tc>
              <w:tc>
                <w:tcPr>
                  <w:tcW w:w="680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 раз  у 7 днів</w:t>
                  </w:r>
                </w:p>
              </w:tc>
              <w:tc>
                <w:tcPr>
                  <w:tcW w:w="730" w:type="pct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24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4</w:t>
                  </w:r>
                </w:p>
              </w:tc>
              <w:tc>
                <w:tcPr>
                  <w:tcW w:w="2692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Перевірка спрацювання пристроїв захисту блокування газового обладнання ГРП.</w:t>
                  </w:r>
                </w:p>
              </w:tc>
              <w:tc>
                <w:tcPr>
                  <w:tcW w:w="553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 од.</w:t>
                  </w:r>
                </w:p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</w:p>
              </w:tc>
              <w:tc>
                <w:tcPr>
                  <w:tcW w:w="680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 xml:space="preserve">1 раз у місяць </w:t>
                  </w:r>
                </w:p>
              </w:tc>
              <w:tc>
                <w:tcPr>
                  <w:tcW w:w="730" w:type="pct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6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5</w:t>
                  </w:r>
                </w:p>
              </w:tc>
              <w:tc>
                <w:tcPr>
                  <w:tcW w:w="2692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Перевірка спрацювання пристроїв захисту, блокування та сигналізації  газового  обладнання  парових котлів.</w:t>
                  </w:r>
                </w:p>
              </w:tc>
              <w:tc>
                <w:tcPr>
                  <w:tcW w:w="553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2 од.</w:t>
                  </w:r>
                </w:p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</w:p>
              </w:tc>
              <w:tc>
                <w:tcPr>
                  <w:tcW w:w="680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 xml:space="preserve">1 раз у місяць </w:t>
                  </w:r>
                </w:p>
              </w:tc>
              <w:tc>
                <w:tcPr>
                  <w:tcW w:w="730" w:type="pct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12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6</w:t>
                  </w:r>
                </w:p>
              </w:tc>
              <w:tc>
                <w:tcPr>
                  <w:tcW w:w="2692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 xml:space="preserve">Технічне обслуговування обладнання ГРП, </w:t>
                  </w:r>
                  <w:proofErr w:type="spellStart"/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зовнішних</w:t>
                  </w:r>
                  <w:proofErr w:type="spellEnd"/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 xml:space="preserve"> і внутрішніх  газопроводів, вузла обліку газу. </w:t>
                  </w:r>
                </w:p>
              </w:tc>
              <w:tc>
                <w:tcPr>
                  <w:tcW w:w="553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 од.</w:t>
                  </w:r>
                </w:p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</w:p>
              </w:tc>
              <w:tc>
                <w:tcPr>
                  <w:tcW w:w="680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 xml:space="preserve">1 раз у місяць </w:t>
                  </w:r>
                </w:p>
              </w:tc>
              <w:tc>
                <w:tcPr>
                  <w:tcW w:w="730" w:type="pct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6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7</w:t>
                  </w:r>
                </w:p>
              </w:tc>
              <w:tc>
                <w:tcPr>
                  <w:tcW w:w="2692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Регулювання обладнання ГРП.</w:t>
                  </w:r>
                </w:p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Перевірка параметрів спрацювання  ПЗК, ПСК.</w:t>
                  </w:r>
                </w:p>
              </w:tc>
              <w:tc>
                <w:tcPr>
                  <w:tcW w:w="553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 од.</w:t>
                  </w:r>
                </w:p>
              </w:tc>
              <w:tc>
                <w:tcPr>
                  <w:tcW w:w="680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 xml:space="preserve">1 раз у 2 місяці </w:t>
                  </w:r>
                </w:p>
              </w:tc>
              <w:tc>
                <w:tcPr>
                  <w:tcW w:w="730" w:type="pct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3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8</w:t>
                  </w:r>
                </w:p>
              </w:tc>
              <w:tc>
                <w:tcPr>
                  <w:tcW w:w="2692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Технічний огляд  надземних газопроводів і споруджень на них (внутрішній, зовнішній газопровід).</w:t>
                  </w:r>
                </w:p>
              </w:tc>
              <w:tc>
                <w:tcPr>
                  <w:tcW w:w="553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105,0 метрів</w:t>
                  </w:r>
                </w:p>
              </w:tc>
              <w:tc>
                <w:tcPr>
                  <w:tcW w:w="680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 раз на місяць</w:t>
                  </w:r>
                </w:p>
              </w:tc>
              <w:tc>
                <w:tcPr>
                  <w:tcW w:w="730" w:type="pct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6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9</w:t>
                  </w:r>
                </w:p>
              </w:tc>
              <w:tc>
                <w:tcPr>
                  <w:tcW w:w="2692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Технічне обслуговування  ГРП і вузла обліку газу.</w:t>
                  </w:r>
                </w:p>
              </w:tc>
              <w:tc>
                <w:tcPr>
                  <w:tcW w:w="553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 од.</w:t>
                  </w:r>
                </w:p>
              </w:tc>
              <w:tc>
                <w:tcPr>
                  <w:tcW w:w="680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 xml:space="preserve">1 раз у 6 місяців </w:t>
                  </w:r>
                </w:p>
              </w:tc>
              <w:tc>
                <w:tcPr>
                  <w:tcW w:w="730" w:type="pct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10</w:t>
                  </w:r>
                </w:p>
              </w:tc>
              <w:tc>
                <w:tcPr>
                  <w:tcW w:w="2692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Технічне обслуговування газового обладнання парового котла ДЕ-6,5-14-ГМ (пальник ГМ-4,5).</w:t>
                  </w:r>
                </w:p>
              </w:tc>
              <w:tc>
                <w:tcPr>
                  <w:tcW w:w="553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 од.</w:t>
                  </w:r>
                </w:p>
              </w:tc>
              <w:tc>
                <w:tcPr>
                  <w:tcW w:w="680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 раз у 6 місяців</w:t>
                  </w:r>
                </w:p>
              </w:tc>
              <w:tc>
                <w:tcPr>
                  <w:tcW w:w="730" w:type="pct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11</w:t>
                  </w:r>
                </w:p>
              </w:tc>
              <w:tc>
                <w:tcPr>
                  <w:tcW w:w="2692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Огляд, перевірка, технічне обслуговування запірної арматури.</w:t>
                  </w:r>
                </w:p>
              </w:tc>
              <w:tc>
                <w:tcPr>
                  <w:tcW w:w="553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25од.</w:t>
                  </w:r>
                </w:p>
              </w:tc>
              <w:tc>
                <w:tcPr>
                  <w:tcW w:w="680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 xml:space="preserve">1 раз у рік </w:t>
                  </w:r>
                </w:p>
              </w:tc>
              <w:tc>
                <w:tcPr>
                  <w:tcW w:w="730" w:type="pct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25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12</w:t>
                  </w:r>
                </w:p>
              </w:tc>
              <w:tc>
                <w:tcPr>
                  <w:tcW w:w="2692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Обстеження вентиляції котельні та перевірка газоходів, димохідної труби від газових котлів і виробничих агрегатів з видачею акту перевірки вентиляційних та  димових каналів.</w:t>
                  </w:r>
                </w:p>
              </w:tc>
              <w:tc>
                <w:tcPr>
                  <w:tcW w:w="553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4 од.</w:t>
                  </w:r>
                </w:p>
              </w:tc>
              <w:tc>
                <w:tcPr>
                  <w:tcW w:w="680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 раз на рік</w:t>
                  </w:r>
                </w:p>
              </w:tc>
              <w:tc>
                <w:tcPr>
                  <w:tcW w:w="730" w:type="pct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4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13</w:t>
                  </w:r>
                </w:p>
              </w:tc>
              <w:tc>
                <w:tcPr>
                  <w:tcW w:w="2692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Перевірка спрацювання сигналізатора загазованості.</w:t>
                  </w:r>
                </w:p>
              </w:tc>
              <w:tc>
                <w:tcPr>
                  <w:tcW w:w="553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 од.</w:t>
                  </w:r>
                </w:p>
              </w:tc>
              <w:tc>
                <w:tcPr>
                  <w:tcW w:w="680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 раз на місяць</w:t>
                  </w:r>
                </w:p>
              </w:tc>
              <w:tc>
                <w:tcPr>
                  <w:tcW w:w="730" w:type="pct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6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14</w:t>
                  </w:r>
                </w:p>
              </w:tc>
              <w:tc>
                <w:tcPr>
                  <w:tcW w:w="2692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Технічне обслуговування обладнання для бездротової передачі даних  (модем </w:t>
                  </w:r>
                  <w:proofErr w:type="spellStart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  <w:t>iRZ</w:t>
                  </w:r>
                  <w:proofErr w:type="spellEnd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 </w:t>
                  </w: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  <w:t>Model</w:t>
                  </w: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: </w:t>
                  </w: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  <w:t>MC</w:t>
                  </w: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52</w:t>
                  </w:r>
                  <w:proofErr w:type="spellStart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  <w:t>iWDT</w:t>
                  </w:r>
                  <w:proofErr w:type="spellEnd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 ), програмне забезпечення </w:t>
                  </w: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  <w:t>Vega</w:t>
                  </w: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.</w:t>
                  </w:r>
                </w:p>
              </w:tc>
              <w:tc>
                <w:tcPr>
                  <w:tcW w:w="553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 од.</w:t>
                  </w:r>
                </w:p>
              </w:tc>
              <w:tc>
                <w:tcPr>
                  <w:tcW w:w="680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 раз на місяць</w:t>
                  </w:r>
                </w:p>
              </w:tc>
              <w:tc>
                <w:tcPr>
                  <w:tcW w:w="730" w:type="pct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6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15</w:t>
                  </w:r>
                </w:p>
              </w:tc>
              <w:tc>
                <w:tcPr>
                  <w:tcW w:w="2692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Виконати Державну повірку манометрів (встановлених на </w:t>
                  </w:r>
                  <w:proofErr w:type="spellStart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газогоні</w:t>
                  </w:r>
                  <w:proofErr w:type="spellEnd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)</w:t>
                  </w:r>
                </w:p>
              </w:tc>
              <w:tc>
                <w:tcPr>
                  <w:tcW w:w="553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4 од.</w:t>
                  </w:r>
                </w:p>
              </w:tc>
              <w:tc>
                <w:tcPr>
                  <w:tcW w:w="680" w:type="pct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 раз у рік</w:t>
                  </w:r>
                </w:p>
              </w:tc>
              <w:tc>
                <w:tcPr>
                  <w:tcW w:w="730" w:type="pct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4</w:t>
                  </w:r>
                </w:p>
              </w:tc>
            </w:tr>
            <w:tr w:rsidR="00D64A8E" w:rsidRPr="00D64A8E" w:rsidTr="00D35CF4">
              <w:tc>
                <w:tcPr>
                  <w:tcW w:w="5000" w:type="pct"/>
                  <w:gridSpan w:val="5"/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uk-UA" w:eastAsia="ru-RU"/>
                    </w:rPr>
                    <w:t>ІІ. Обладнання будинку відпочинку локомотивних бригад станції Пришиб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</w:t>
                  </w:r>
                </w:p>
              </w:tc>
              <w:tc>
                <w:tcPr>
                  <w:tcW w:w="26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Технічний огляд газового обладнання </w:t>
                  </w:r>
                  <w:proofErr w:type="spellStart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топочної</w:t>
                  </w:r>
                  <w:proofErr w:type="spellEnd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.</w:t>
                  </w:r>
                </w:p>
              </w:tc>
              <w:tc>
                <w:tcPr>
                  <w:tcW w:w="5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 од.</w:t>
                  </w:r>
                </w:p>
              </w:tc>
              <w:tc>
                <w:tcPr>
                  <w:tcW w:w="6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 раз  у 7 днів</w:t>
                  </w:r>
                </w:p>
              </w:tc>
              <w:tc>
                <w:tcPr>
                  <w:tcW w:w="7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24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2</w:t>
                  </w:r>
                </w:p>
              </w:tc>
              <w:tc>
                <w:tcPr>
                  <w:tcW w:w="26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Перевірка щільності </w:t>
                  </w:r>
                  <w:proofErr w:type="spellStart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безколодязьної</w:t>
                  </w:r>
                  <w:proofErr w:type="spellEnd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 </w:t>
                  </w:r>
                  <w:proofErr w:type="spellStart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врізки</w:t>
                  </w:r>
                  <w:proofErr w:type="spellEnd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 і вводу підземного газопроводу за допомогою контрольної трубки.</w:t>
                  </w:r>
                </w:p>
              </w:tc>
              <w:tc>
                <w:tcPr>
                  <w:tcW w:w="5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2 од.</w:t>
                  </w:r>
                </w:p>
              </w:tc>
              <w:tc>
                <w:tcPr>
                  <w:tcW w:w="6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 раз  у 7 днів</w:t>
                  </w:r>
                </w:p>
              </w:tc>
              <w:tc>
                <w:tcPr>
                  <w:tcW w:w="7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48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3</w:t>
                  </w:r>
                </w:p>
              </w:tc>
              <w:tc>
                <w:tcPr>
                  <w:tcW w:w="26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Технічний огляд підземного  і надземного газопроводу будинку відпочинку локомотивних бригад станції Пришиб.</w:t>
                  </w:r>
                </w:p>
              </w:tc>
              <w:tc>
                <w:tcPr>
                  <w:tcW w:w="5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22,0 метрів</w:t>
                  </w:r>
                </w:p>
              </w:tc>
              <w:tc>
                <w:tcPr>
                  <w:tcW w:w="6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1 раз  у місяць</w:t>
                  </w:r>
                </w:p>
              </w:tc>
              <w:tc>
                <w:tcPr>
                  <w:tcW w:w="7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6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4</w:t>
                  </w:r>
                </w:p>
              </w:tc>
              <w:tc>
                <w:tcPr>
                  <w:tcW w:w="26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Перевірка спрацювання пристроїв захисту, блокувань та сигналізації  газового  обладнання (електромагнітного клапана Ду20,  регулятору тиску В-6).</w:t>
                  </w:r>
                </w:p>
              </w:tc>
              <w:tc>
                <w:tcPr>
                  <w:tcW w:w="5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2 од.</w:t>
                  </w:r>
                </w:p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</w:p>
              </w:tc>
              <w:tc>
                <w:tcPr>
                  <w:tcW w:w="6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1 раз у місяць </w:t>
                  </w:r>
                </w:p>
              </w:tc>
              <w:tc>
                <w:tcPr>
                  <w:tcW w:w="7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12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lastRenderedPageBreak/>
                    <w:t>5</w:t>
                  </w:r>
                </w:p>
              </w:tc>
              <w:tc>
                <w:tcPr>
                  <w:tcW w:w="26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Технічне обслуговування регулятору тиску В-6,  лічильника </w:t>
                  </w: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  <w:t>G</w:t>
                  </w: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4, </w:t>
                  </w:r>
                  <w:r w:rsidRPr="00D64A8E"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uk-UA" w:eastAsia="ru-RU"/>
                    </w:rPr>
                    <w:t>зовнішніх і внутрішніх  газопроводів.</w:t>
                  </w:r>
                </w:p>
              </w:tc>
              <w:tc>
                <w:tcPr>
                  <w:tcW w:w="5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2 од.</w:t>
                  </w:r>
                </w:p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</w:p>
              </w:tc>
              <w:tc>
                <w:tcPr>
                  <w:tcW w:w="6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1 раз у місяць </w:t>
                  </w:r>
                </w:p>
              </w:tc>
              <w:tc>
                <w:tcPr>
                  <w:tcW w:w="7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12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6</w:t>
                  </w:r>
                </w:p>
              </w:tc>
              <w:tc>
                <w:tcPr>
                  <w:tcW w:w="26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Технічний огляд  надземних</w:t>
                  </w: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, </w:t>
                  </w:r>
                  <w:proofErr w:type="spellStart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підземних</w:t>
                  </w:r>
                  <w:proofErr w:type="spellEnd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 газопроводів і споруджень на них (внутрішній, </w:t>
                  </w:r>
                  <w:proofErr w:type="spellStart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зовнішний</w:t>
                  </w:r>
                  <w:proofErr w:type="spellEnd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газопровід</w:t>
                  </w:r>
                  <w:proofErr w:type="spellEnd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).</w:t>
                  </w:r>
                </w:p>
              </w:tc>
              <w:tc>
                <w:tcPr>
                  <w:tcW w:w="5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16,0 метрів</w:t>
                  </w:r>
                </w:p>
              </w:tc>
              <w:tc>
                <w:tcPr>
                  <w:tcW w:w="6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1 раз у 2 тижні </w:t>
                  </w:r>
                </w:p>
              </w:tc>
              <w:tc>
                <w:tcPr>
                  <w:tcW w:w="7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12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7</w:t>
                  </w:r>
                </w:p>
              </w:tc>
              <w:tc>
                <w:tcPr>
                  <w:tcW w:w="26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Технічне обслуговування ГРП.</w:t>
                  </w:r>
                </w:p>
              </w:tc>
              <w:tc>
                <w:tcPr>
                  <w:tcW w:w="5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 од.</w:t>
                  </w:r>
                </w:p>
              </w:tc>
              <w:tc>
                <w:tcPr>
                  <w:tcW w:w="6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1 раз у 6 місяців </w:t>
                  </w:r>
                </w:p>
              </w:tc>
              <w:tc>
                <w:tcPr>
                  <w:tcW w:w="7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8</w:t>
                  </w:r>
                </w:p>
              </w:tc>
              <w:tc>
                <w:tcPr>
                  <w:tcW w:w="26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Технічне обслуговування газового обладнання котла </w:t>
                  </w:r>
                  <w:proofErr w:type="spellStart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  <w:t>Vaillant</w:t>
                  </w:r>
                  <w:proofErr w:type="spellEnd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 </w:t>
                  </w: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  <w:t>VK</w:t>
                  </w: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 </w:t>
                  </w: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  <w:t>INT</w:t>
                  </w: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 414/1-5.</w:t>
                  </w:r>
                </w:p>
              </w:tc>
              <w:tc>
                <w:tcPr>
                  <w:tcW w:w="5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 од.</w:t>
                  </w:r>
                </w:p>
              </w:tc>
              <w:tc>
                <w:tcPr>
                  <w:tcW w:w="6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 раз у 6 місяців</w:t>
                  </w:r>
                </w:p>
              </w:tc>
              <w:tc>
                <w:tcPr>
                  <w:tcW w:w="7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9</w:t>
                  </w:r>
                </w:p>
              </w:tc>
              <w:tc>
                <w:tcPr>
                  <w:tcW w:w="26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Технічне обслуговування газового обладнання газової  </w:t>
                  </w:r>
                  <w:proofErr w:type="spellStart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кухоної</w:t>
                  </w:r>
                  <w:proofErr w:type="spellEnd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  плити (ПГ-4).</w:t>
                  </w:r>
                </w:p>
              </w:tc>
              <w:tc>
                <w:tcPr>
                  <w:tcW w:w="5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1од.</w:t>
                  </w:r>
                </w:p>
              </w:tc>
              <w:tc>
                <w:tcPr>
                  <w:tcW w:w="6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 раз у 6 місяців</w:t>
                  </w:r>
                </w:p>
              </w:tc>
              <w:tc>
                <w:tcPr>
                  <w:tcW w:w="7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10</w:t>
                  </w:r>
                </w:p>
              </w:tc>
              <w:tc>
                <w:tcPr>
                  <w:tcW w:w="26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Технічне обслуговування газового обладнання водонагрівача </w:t>
                  </w:r>
                  <w:proofErr w:type="spellStart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  <w:t>Vaillant</w:t>
                  </w:r>
                  <w:proofErr w:type="spellEnd"/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 </w:t>
                  </w: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  <w:t>VGH</w:t>
                  </w: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 xml:space="preserve"> 220/5 </w:t>
                  </w: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  <w:t>XZ</w:t>
                  </w: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.</w:t>
                  </w:r>
                </w:p>
              </w:tc>
              <w:tc>
                <w:tcPr>
                  <w:tcW w:w="5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1од.</w:t>
                  </w:r>
                </w:p>
              </w:tc>
              <w:tc>
                <w:tcPr>
                  <w:tcW w:w="6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 раз у 6 місяців</w:t>
                  </w:r>
                </w:p>
              </w:tc>
              <w:tc>
                <w:tcPr>
                  <w:tcW w:w="7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FB43BC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11</w:t>
                  </w:r>
                </w:p>
              </w:tc>
              <w:tc>
                <w:tcPr>
                  <w:tcW w:w="26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Обстеження вентиляції котельні та перевірка газоходів, димохідної труби від газових котлів і виробничих агрегатів з видачею акту перевірки вентиляційних та  димових каналів.</w:t>
                  </w:r>
                </w:p>
              </w:tc>
              <w:tc>
                <w:tcPr>
                  <w:tcW w:w="5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3 од.</w:t>
                  </w:r>
                </w:p>
              </w:tc>
              <w:tc>
                <w:tcPr>
                  <w:tcW w:w="6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 раз у рік</w:t>
                  </w:r>
                </w:p>
              </w:tc>
              <w:tc>
                <w:tcPr>
                  <w:tcW w:w="7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3</w:t>
                  </w:r>
                </w:p>
              </w:tc>
            </w:tr>
            <w:tr w:rsidR="00D64A8E" w:rsidRPr="00D64A8E" w:rsidTr="00FB43BC"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FB43BC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12</w:t>
                  </w:r>
                </w:p>
              </w:tc>
              <w:tc>
                <w:tcPr>
                  <w:tcW w:w="26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Комплексне обстеження  підземного газопроводу будинку відпочинку локомотивних бригад станції Пришиб за допомогою пристрою.</w:t>
                  </w:r>
                </w:p>
              </w:tc>
              <w:tc>
                <w:tcPr>
                  <w:tcW w:w="5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16,0 метрів</w:t>
                  </w:r>
                </w:p>
              </w:tc>
              <w:tc>
                <w:tcPr>
                  <w:tcW w:w="6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4A8E" w:rsidRPr="00D64A8E" w:rsidRDefault="00D64A8E" w:rsidP="00D64A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 раз на рік</w:t>
                  </w:r>
                </w:p>
              </w:tc>
              <w:tc>
                <w:tcPr>
                  <w:tcW w:w="7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4A8E" w:rsidRPr="00D64A8E" w:rsidRDefault="00D64A8E" w:rsidP="00D64A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</w:pPr>
                  <w:r w:rsidRPr="00D64A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UA" w:eastAsia="ru-RU"/>
                    </w:rPr>
                    <w:t>1</w:t>
                  </w:r>
                </w:p>
              </w:tc>
            </w:tr>
          </w:tbl>
          <w:p w:rsidR="00983CCB" w:rsidRDefault="00983CCB" w:rsidP="00983CCB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983CCB" w:rsidRDefault="00983CCB" w:rsidP="00983CCB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983CCB" w:rsidRDefault="00983CCB" w:rsidP="00983CCB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983CCB" w:rsidRPr="00C00D23" w:rsidRDefault="00983CCB" w:rsidP="00983CCB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977" w:type="dxa"/>
          </w:tcPr>
          <w:p w:rsidR="00F450A6" w:rsidRPr="00F037BB" w:rsidRDefault="00D64A8E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D64A8E">
              <w:rPr>
                <w:rFonts w:ascii="Times New Roman" w:hAnsi="Times New Roman" w:cs="Times New Roman"/>
                <w:lang w:val="uk-UA"/>
              </w:rPr>
              <w:lastRenderedPageBreak/>
              <w:t xml:space="preserve">Відповідно до п.3 «Правил безпеки систем газопостачання» НПАОП 0.00-1.76-15, затверджених наказом від 15.05.2015 №285 власник (балансоутримувач) повинен забезпечити справний стан та безпечну експлуатацію всього </w:t>
            </w:r>
            <w:proofErr w:type="spellStart"/>
            <w:r w:rsidRPr="00D64A8E">
              <w:rPr>
                <w:rFonts w:ascii="Times New Roman" w:hAnsi="Times New Roman" w:cs="Times New Roman"/>
                <w:lang w:val="uk-UA"/>
              </w:rPr>
              <w:t>газовикористовуючого</w:t>
            </w:r>
            <w:proofErr w:type="spellEnd"/>
            <w:r w:rsidRPr="00D64A8E">
              <w:rPr>
                <w:rFonts w:ascii="Times New Roman" w:hAnsi="Times New Roman" w:cs="Times New Roman"/>
                <w:lang w:val="uk-UA"/>
              </w:rPr>
              <w:t xml:space="preserve"> обладнання підприємства.</w:t>
            </w:r>
          </w:p>
        </w:tc>
      </w:tr>
      <w:tr w:rsidR="00F450A6" w:rsidRPr="00983CCB" w:rsidTr="00BE3B82">
        <w:tc>
          <w:tcPr>
            <w:tcW w:w="12191" w:type="dxa"/>
          </w:tcPr>
          <w:p w:rsidR="00025564" w:rsidRPr="00025564" w:rsidRDefault="00025564" w:rsidP="000255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</w:p>
          <w:p w:rsidR="00025564" w:rsidRPr="00025564" w:rsidRDefault="00025564" w:rsidP="000255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B43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           </w:t>
            </w:r>
            <w:r w:rsidRPr="0002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Вимоги щодо якості – </w:t>
            </w:r>
            <w:r w:rsidRPr="0002556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послуги повинні надаватися у відповідності до вимог наступних нормативних документів:</w:t>
            </w:r>
          </w:p>
          <w:p w:rsidR="00025564" w:rsidRPr="00025564" w:rsidRDefault="00025564" w:rsidP="0002556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2556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НПАОП 0.00-1.76-15 «Правила безпеки систем газопостачання», затверджені наказом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Міністерства енергетики та </w:t>
            </w:r>
            <w:r w:rsidRPr="0002556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вугільної промисловості України 15.05.2015 №285;</w:t>
            </w:r>
          </w:p>
          <w:p w:rsidR="00025564" w:rsidRPr="00025564" w:rsidRDefault="00025564" w:rsidP="0002556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2556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«Порядок технічного огляду, обстеження, оцінки та паспортизації технічного стану, здійснення запобіжних заходів для безаварійного експлуатування систем газопостачання систем газопостачання», затверджений наказом Міністерства енергетики та вугільної промисловості України 24.10.2011 р. 640;</w:t>
            </w:r>
          </w:p>
          <w:p w:rsidR="00025564" w:rsidRPr="00025564" w:rsidRDefault="00025564" w:rsidP="0002556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2556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Паспорти та інструкції з експлуатації вказаного газового обладнання.</w:t>
            </w:r>
          </w:p>
          <w:p w:rsidR="009F487A" w:rsidRPr="00C00D23" w:rsidRDefault="009F487A" w:rsidP="00F450A6">
            <w:pPr>
              <w:rPr>
                <w:rFonts w:ascii="Times New Roman" w:hAnsi="Times New Roman" w:cs="Times New Roman"/>
                <w:lang w:val="uk-UA"/>
              </w:rPr>
            </w:pPr>
          </w:p>
          <w:p w:rsidR="009F487A" w:rsidRPr="00C00D23" w:rsidRDefault="009F487A" w:rsidP="00D64A8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977" w:type="dxa"/>
          </w:tcPr>
          <w:p w:rsidR="00D64A8E" w:rsidRPr="00D64A8E" w:rsidRDefault="00D64A8E" w:rsidP="00D64A8E">
            <w:pPr>
              <w:jc w:val="both"/>
              <w:rPr>
                <w:rFonts w:ascii="Times New Roman" w:hAnsi="Times New Roman" w:cs="Times New Roman"/>
                <w:i/>
                <w:noProof/>
                <w:lang w:val="uk-UA"/>
              </w:rPr>
            </w:pPr>
            <w:r>
              <w:rPr>
                <w:rFonts w:ascii="Times New Roman" w:hAnsi="Times New Roman" w:cs="Times New Roman"/>
                <w:i/>
                <w:noProof/>
                <w:lang w:val="uk-UA"/>
              </w:rPr>
              <w:t xml:space="preserve">- </w:t>
            </w:r>
            <w:r w:rsidRPr="00D64A8E">
              <w:rPr>
                <w:rFonts w:ascii="Times New Roman" w:hAnsi="Times New Roman" w:cs="Times New Roman"/>
                <w:i/>
                <w:noProof/>
                <w:lang w:val="uk-UA"/>
              </w:rPr>
              <w:t>НПАОП 0.00-1.76-15 «Правила безпеки систем газопостачання», затверджені наказом Міністерства енергетики та та вугільної промисловості України 15.05.2015 №285;</w:t>
            </w:r>
          </w:p>
          <w:p w:rsidR="00D64A8E" w:rsidRDefault="00D64A8E" w:rsidP="00D64A8E">
            <w:pPr>
              <w:jc w:val="both"/>
              <w:rPr>
                <w:rFonts w:ascii="Times New Roman" w:hAnsi="Times New Roman" w:cs="Times New Roman"/>
                <w:i/>
                <w:noProof/>
                <w:lang w:val="uk-UA"/>
              </w:rPr>
            </w:pPr>
            <w:r w:rsidRPr="00D64A8E">
              <w:rPr>
                <w:rFonts w:ascii="Times New Roman" w:hAnsi="Times New Roman" w:cs="Times New Roman"/>
                <w:i/>
                <w:noProof/>
                <w:lang w:val="uk-UA"/>
              </w:rPr>
              <w:t>-</w:t>
            </w:r>
            <w:r w:rsidRPr="00D64A8E">
              <w:rPr>
                <w:rFonts w:ascii="Times New Roman" w:hAnsi="Times New Roman" w:cs="Times New Roman"/>
                <w:i/>
                <w:noProof/>
                <w:lang w:val="uk-UA"/>
              </w:rPr>
              <w:tab/>
              <w:t>«Порядок технічного огляду, обстеження, оцінки та паспортизації технічного стану, здійснення запобіжних заходів для безаварійного експлуатування систем газопостачання систем газопостачання», затверджений наказом Міністерства енергетики та вугільної промисловості України 24.10.2011 р. 640;</w:t>
            </w:r>
          </w:p>
          <w:p w:rsidR="00D64A8E" w:rsidRPr="00D64A8E" w:rsidRDefault="00D64A8E" w:rsidP="00D64A8E">
            <w:pPr>
              <w:jc w:val="both"/>
              <w:rPr>
                <w:rFonts w:ascii="Times New Roman" w:hAnsi="Times New Roman" w:cs="Times New Roman"/>
                <w:i/>
                <w:noProof/>
                <w:lang w:val="uk-UA"/>
              </w:rPr>
            </w:pPr>
            <w:r>
              <w:rPr>
                <w:rFonts w:ascii="Times New Roman" w:hAnsi="Times New Roman" w:cs="Times New Roman"/>
                <w:i/>
                <w:noProof/>
                <w:lang w:val="uk-UA"/>
              </w:rPr>
              <w:t xml:space="preserve">- </w:t>
            </w:r>
            <w:r w:rsidRPr="00D64A8E">
              <w:rPr>
                <w:rFonts w:ascii="Times New Roman" w:hAnsi="Times New Roman" w:cs="Times New Roman"/>
                <w:i/>
                <w:noProof/>
                <w:lang w:val="uk-UA"/>
              </w:rPr>
              <w:t xml:space="preserve">Паспорти та інструкції з </w:t>
            </w:r>
            <w:r w:rsidRPr="00D64A8E">
              <w:rPr>
                <w:rFonts w:ascii="Times New Roman" w:hAnsi="Times New Roman" w:cs="Times New Roman"/>
                <w:i/>
                <w:noProof/>
                <w:lang w:val="uk-UA"/>
              </w:rPr>
              <w:lastRenderedPageBreak/>
              <w:t>експлуатації вказаного газового обладнання.</w:t>
            </w:r>
          </w:p>
          <w:p w:rsidR="00F450A6" w:rsidRPr="00F450A6" w:rsidRDefault="00F450A6" w:rsidP="00D64A8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50A6" w:rsidRPr="00F450A6" w:rsidTr="00BE3B82">
        <w:tc>
          <w:tcPr>
            <w:tcW w:w="12191" w:type="dxa"/>
          </w:tcPr>
          <w:p w:rsidR="00983CCB" w:rsidRDefault="00983CCB" w:rsidP="00983CC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3C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Очікувана вартість</w:t>
            </w:r>
          </w:p>
          <w:p w:rsidR="00983CCB" w:rsidRDefault="00FB43BC" w:rsidP="001F64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B43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165 361,44 </w:t>
            </w:r>
            <w:r w:rsidR="00983C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грн. з ПДВ</w:t>
            </w:r>
          </w:p>
          <w:p w:rsidR="00296609" w:rsidRPr="00F450A6" w:rsidRDefault="00296609" w:rsidP="00983CC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</w:tcPr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37BB" w:rsidRPr="00F450A6" w:rsidSect="00CE27D4">
      <w:pgSz w:w="16838" w:h="11906" w:orient="landscape"/>
      <w:pgMar w:top="567" w:right="42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87274"/>
    <w:multiLevelType w:val="hybridMultilevel"/>
    <w:tmpl w:val="EECEF174"/>
    <w:lvl w:ilvl="0" w:tplc="6D14F5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25564"/>
    <w:rsid w:val="001F64F3"/>
    <w:rsid w:val="00230C46"/>
    <w:rsid w:val="00296609"/>
    <w:rsid w:val="00374FEF"/>
    <w:rsid w:val="004F16AA"/>
    <w:rsid w:val="007A21B8"/>
    <w:rsid w:val="00983CCB"/>
    <w:rsid w:val="009A0DEF"/>
    <w:rsid w:val="009F487A"/>
    <w:rsid w:val="00B41794"/>
    <w:rsid w:val="00BE3B82"/>
    <w:rsid w:val="00C00D23"/>
    <w:rsid w:val="00CE27D4"/>
    <w:rsid w:val="00D0419A"/>
    <w:rsid w:val="00D64A8E"/>
    <w:rsid w:val="00D86462"/>
    <w:rsid w:val="00E37A9E"/>
    <w:rsid w:val="00ED6CBF"/>
    <w:rsid w:val="00F037BB"/>
    <w:rsid w:val="00F450A6"/>
    <w:rsid w:val="00FB43BC"/>
    <w:rsid w:val="00FB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5664</Words>
  <Characters>3230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nvtz</cp:lastModifiedBy>
  <cp:revision>18</cp:revision>
  <cp:lastPrinted>2021-03-24T08:12:00Z</cp:lastPrinted>
  <dcterms:created xsi:type="dcterms:W3CDTF">2021-02-18T10:31:00Z</dcterms:created>
  <dcterms:modified xsi:type="dcterms:W3CDTF">2021-05-19T11:29:00Z</dcterms:modified>
</cp:coreProperties>
</file>