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9E07A0" w:rsidRDefault="005D786B" w:rsidP="009E07A0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E07A0">
        <w:rPr>
          <w:b/>
          <w:sz w:val="28"/>
          <w:szCs w:val="28"/>
          <w:lang w:val="uk-UA"/>
        </w:rPr>
        <w:t xml:space="preserve">ДК  </w:t>
      </w:r>
      <w:r w:rsidRPr="009E07A0">
        <w:rPr>
          <w:b/>
          <w:color w:val="000000" w:themeColor="text1"/>
          <w:sz w:val="28"/>
          <w:szCs w:val="28"/>
        </w:rPr>
        <w:t xml:space="preserve">021-2015 – </w:t>
      </w:r>
      <w:r w:rsidRPr="009E07A0">
        <w:rPr>
          <w:b/>
          <w:color w:val="000000" w:themeColor="text1"/>
          <w:sz w:val="28"/>
          <w:szCs w:val="28"/>
          <w:lang w:val="uk-UA"/>
        </w:rPr>
        <w:t xml:space="preserve">31520000-7 «Світильники та освітлювальна арматура» </w:t>
      </w:r>
      <w:r w:rsidR="009E07A0" w:rsidRPr="009E07A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(</w:t>
      </w:r>
      <w:proofErr w:type="spellStart"/>
      <w:r w:rsidR="009E07A0" w:rsidRPr="009E07A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Світильники</w:t>
      </w:r>
      <w:proofErr w:type="spellEnd"/>
      <w:r w:rsidR="009E07A0" w:rsidRPr="009E07A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9E07A0" w:rsidRPr="009E07A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прожектори</w:t>
      </w:r>
      <w:proofErr w:type="spellEnd"/>
      <w:r w:rsidR="009E07A0" w:rsidRPr="009E07A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E07A0" w:rsidRPr="009E07A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світлодіодні</w:t>
      </w:r>
      <w:proofErr w:type="spellEnd"/>
      <w:r w:rsidR="009E07A0" w:rsidRPr="009E07A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)</w:t>
      </w:r>
    </w:p>
    <w:bookmarkStart w:id="0" w:name="_GoBack"/>
    <w:p w:rsidR="0016520D" w:rsidRPr="00C25496" w:rsidRDefault="00C25496" w:rsidP="000259B5">
      <w:pPr>
        <w:rPr>
          <w:rFonts w:ascii="Times New Roman" w:hAnsi="Times New Roman"/>
          <w:b/>
          <w:sz w:val="28"/>
          <w:szCs w:val="28"/>
          <w:lang w:val="uk-UA"/>
        </w:rPr>
      </w:pPr>
      <w:r w:rsidRPr="00C25496">
        <w:rPr>
          <w:rFonts w:ascii="Times New Roman" w:hAnsi="Times New Roman"/>
          <w:b/>
          <w:sz w:val="28"/>
          <w:szCs w:val="28"/>
        </w:rPr>
        <w:fldChar w:fldCharType="begin"/>
      </w:r>
      <w:r w:rsidRPr="00C25496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"http://prozorro.gov.ua/tender/UA-2021-05-19-002657-a/" </w:instrText>
      </w:r>
      <w:r w:rsidRPr="00C25496">
        <w:rPr>
          <w:rFonts w:ascii="Times New Roman" w:hAnsi="Times New Roman"/>
          <w:b/>
          <w:sz w:val="28"/>
          <w:szCs w:val="28"/>
        </w:rPr>
        <w:fldChar w:fldCharType="separate"/>
      </w:r>
      <w:r w:rsidRPr="00C25496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UA-2021-05-19-002657-a</w:t>
      </w:r>
      <w:r w:rsidRPr="00C25496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25496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5D786B" w:rsidTr="00B5561A">
              <w:tc>
                <w:tcPr>
                  <w:tcW w:w="4477" w:type="dxa"/>
                  <w:vAlign w:val="center"/>
                </w:tcPr>
                <w:p w:rsidR="005D786B" w:rsidRPr="000012D8" w:rsidRDefault="005D786B" w:rsidP="00C50F80">
                  <w:pPr>
                    <w:autoSpaceDE/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proofErr w:type="gramStart"/>
                  <w:r w:rsidRPr="000012D8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0012D8">
                    <w:rPr>
                      <w:rFonts w:ascii="Times New Roman" w:hAnsi="Times New Roman"/>
                    </w:rPr>
                    <w:t>ітильник</w:t>
                  </w:r>
                  <w:proofErr w:type="spellEnd"/>
                  <w:r w:rsidRPr="000012D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012D8">
                    <w:rPr>
                      <w:rFonts w:ascii="Times New Roman" w:hAnsi="Times New Roman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потужн</w:t>
                  </w:r>
                  <w:proofErr w:type="spellEnd"/>
                  <w:r>
                    <w:rPr>
                      <w:rFonts w:ascii="Times New Roman" w:hAnsi="Times New Roman"/>
                      <w:lang w:val="uk-UA"/>
                    </w:rPr>
                    <w:t>і</w:t>
                  </w:r>
                  <w:proofErr w:type="spellStart"/>
                  <w:r>
                    <w:rPr>
                      <w:rFonts w:ascii="Times New Roman" w:hAnsi="Times New Roman"/>
                    </w:rPr>
                    <w:t>стю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не б</w:t>
                  </w:r>
                  <w:r>
                    <w:rPr>
                      <w:rFonts w:ascii="Times New Roman" w:hAnsi="Times New Roman"/>
                      <w:lang w:val="uk-UA"/>
                    </w:rPr>
                    <w:t>і</w:t>
                  </w:r>
                  <w:proofErr w:type="spellStart"/>
                  <w:r>
                    <w:rPr>
                      <w:rFonts w:ascii="Times New Roman" w:hAnsi="Times New Roman"/>
                    </w:rPr>
                    <w:t>льше</w:t>
                  </w:r>
                  <w:proofErr w:type="spellEnd"/>
                  <w:r w:rsidRPr="000012D8">
                    <w:rPr>
                      <w:rFonts w:ascii="Times New Roman" w:hAnsi="Times New Roman"/>
                    </w:rPr>
                    <w:t xml:space="preserve"> 150Вт</w:t>
                  </w:r>
                </w:p>
                <w:p w:rsidR="005D786B" w:rsidRPr="000012D8" w:rsidRDefault="005D786B" w:rsidP="00C50F80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Номінальна напруга,  В</w:t>
                  </w:r>
                  <w:r w:rsidRPr="00EE3AF9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220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</w:t>
                  </w:r>
                  <w:r w:rsidRPr="00EE3AF9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1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50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15 000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Коефіцієнт потужності, не менше (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не менше 0,95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Колірна температура, град. К</w:t>
                  </w:r>
                  <w:r w:rsidRPr="005D786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4000-5500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Світлова ефективність, лм/Вт, не менше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- 1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Зниження світлового потоку після </w:t>
                  </w:r>
                  <w:r w:rsidR="006E64D2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25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 000 годин роботи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gram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б</w:t>
                  </w:r>
                  <w:proofErr w:type="gram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ільше </w:t>
                  </w:r>
                  <w:r w:rsidR="006E64D2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30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%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С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-4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не менше 5 років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 - 15 років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 - прямого світла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5D786B" w:rsidRPr="00331C28" w:rsidRDefault="005D786B" w:rsidP="0013199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</w:t>
                  </w:r>
                  <w:r w:rsidR="0013199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обов’язкова (Надати протокол)</w:t>
                  </w:r>
                </w:p>
                <w:p w:rsidR="00E070E7" w:rsidRDefault="005D786B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Вузол кріплення -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консоль до </w:t>
                  </w:r>
                  <w:smartTag w:uri="urn:schemas-microsoft-com:office:smarttags" w:element="metricconverter">
                    <w:smartTagPr>
                      <w:attr w:name="ProductID" w:val="58 мм"/>
                    </w:smartTagPr>
                    <w:r w:rsidRPr="00331C28">
                      <w:rPr>
                        <w:rFonts w:ascii="Times New Roman" w:hAnsi="Times New Roman"/>
                        <w:sz w:val="22"/>
                        <w:szCs w:val="22"/>
                      </w:rPr>
                      <w:t>58 мм</w:t>
                    </w:r>
                    <w:r w:rsidR="00E070E7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 xml:space="preserve"> </w:t>
                    </w:r>
                  </w:smartTag>
                </w:p>
                <w:p w:rsidR="005D786B" w:rsidRPr="00E070E7" w:rsidRDefault="00E070E7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</w:pPr>
                  <w:r w:rsidRPr="00E070E7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  <w:tr w:rsidR="005D786B" w:rsidTr="00B5561A">
              <w:tc>
                <w:tcPr>
                  <w:tcW w:w="4477" w:type="dxa"/>
                  <w:vAlign w:val="center"/>
                </w:tcPr>
                <w:p w:rsidR="005D786B" w:rsidRPr="000012D8" w:rsidRDefault="005D786B" w:rsidP="00C50F80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Світильник </w:t>
                  </w:r>
                  <w:proofErr w:type="spellStart"/>
                  <w:r>
                    <w:rPr>
                      <w:rFonts w:ascii="Times New Roman" w:hAnsi="Times New Roman"/>
                      <w:lang w:val="uk-UA" w:eastAsia="x-none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 потужністю не більше 500 Вт</w:t>
                  </w:r>
                </w:p>
              </w:tc>
              <w:tc>
                <w:tcPr>
                  <w:tcW w:w="6745" w:type="dxa"/>
                  <w:vAlign w:val="center"/>
                </w:tcPr>
                <w:p w:rsidR="005D786B" w:rsidRPr="00331C28" w:rsidRDefault="005D786B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31C28"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  <w:t>Номінальна напруга,  В -220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 - 500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 - 53200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Коефіцієнт потужності, не менше (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н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е менше 0,95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Колірна температура, град. К - 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4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000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-5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5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Світлова ефективність, лм/Вт, не менше - 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140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</w:t>
                  </w:r>
                  <w:r w:rsidR="006E64D2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иження світлового потоку після 25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 000 годин роботи - не більше </w:t>
                  </w:r>
                  <w:r w:rsidR="006E64D2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30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%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-4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Не менше 5 років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 - 15 років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lastRenderedPageBreak/>
                    <w:t>Клас світлорозподілу - прямого світла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5D786B" w:rsidRPr="00331C28" w:rsidRDefault="005D786B" w:rsidP="00C50F8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 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бов’язкова (Надати протокол)</w:t>
                  </w:r>
                </w:p>
                <w:p w:rsidR="005D786B" w:rsidRDefault="005D786B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Вузол кріплення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регулювання повороту світильника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горизонтальній площині від 90° до 35°</w:t>
                  </w:r>
                </w:p>
                <w:p w:rsidR="00E070E7" w:rsidRPr="00331C28" w:rsidRDefault="00E070E7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070E7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6E64D2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5D786B">
              <w:rPr>
                <w:lang w:val="uk-UA"/>
              </w:rPr>
              <w:t xml:space="preserve">Світильники </w:t>
            </w:r>
            <w:proofErr w:type="spellStart"/>
            <w:r w:rsidR="005D786B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5D786B">
              <w:rPr>
                <w:rFonts w:ascii="Times New Roman" w:hAnsi="Times New Roman"/>
                <w:lang w:val="uk-UA"/>
              </w:rPr>
              <w:t>д</w:t>
            </w:r>
            <w:r w:rsidR="005D786B" w:rsidRPr="00AE6C55">
              <w:rPr>
                <w:rFonts w:ascii="Times New Roman" w:hAnsi="Times New Roman"/>
                <w:lang w:val="uk-UA"/>
              </w:rPr>
              <w:t>ля забезпечення відповідного рівня освітлення технологічних об’єктів інфраструктури         регіональної       філії  «Придніпровська   залізниця»</w:t>
            </w:r>
            <w:r w:rsidR="005D786B">
              <w:rPr>
                <w:rFonts w:ascii="Times New Roman" w:hAnsi="Times New Roman"/>
                <w:lang w:val="uk-UA"/>
              </w:rPr>
              <w:t xml:space="preserve"> </w:t>
            </w:r>
            <w:r w:rsidR="005D786B"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 w:rsidR="005D786B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C25496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5D786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5D786B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Світильники та прожектори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AE6C55">
              <w:rPr>
                <w:rFonts w:ascii="Times New Roman" w:hAnsi="Times New Roman"/>
                <w:lang w:val="uk-UA"/>
              </w:rPr>
              <w:t>ля забезпечення відповідного рівня освітлення технологічних об’єктів інфраструктури         регіональної       філії         «Придніпровська          залізниця»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6E64D2" w:rsidP="005D786B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1 217 454,00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(один мільйон двісті сімнадцять тисяч чотириста п</w:t>
            </w:r>
            <w:r w:rsidRPr="001F32B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чотири гривні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1 014 545,00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чотирнадцять тисяч п</w:t>
            </w:r>
            <w:r w:rsidRPr="001F32B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сорок п</w:t>
            </w:r>
            <w:r w:rsidRPr="001F32B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гривень 00 копійок)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199B"/>
    <w:rsid w:val="0016520D"/>
    <w:rsid w:val="00220693"/>
    <w:rsid w:val="002F391C"/>
    <w:rsid w:val="003C104E"/>
    <w:rsid w:val="005D786B"/>
    <w:rsid w:val="006A7C5E"/>
    <w:rsid w:val="006E64D2"/>
    <w:rsid w:val="00950AB6"/>
    <w:rsid w:val="009E07A0"/>
    <w:rsid w:val="00B5561A"/>
    <w:rsid w:val="00C25496"/>
    <w:rsid w:val="00CF4F87"/>
    <w:rsid w:val="00D015DC"/>
    <w:rsid w:val="00E070E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2021-03-31T12:04:00Z</cp:lastPrinted>
  <dcterms:created xsi:type="dcterms:W3CDTF">2021-05-18T08:54:00Z</dcterms:created>
  <dcterms:modified xsi:type="dcterms:W3CDTF">2021-05-19T12:36:00Z</dcterms:modified>
</cp:coreProperties>
</file>