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23D" w:rsidRPr="004F55F6" w:rsidRDefault="00273F28" w:rsidP="00586F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5F6">
        <w:rPr>
          <w:rFonts w:ascii="Times New Roman" w:hAnsi="Times New Roman" w:cs="Times New Roman"/>
          <w:b/>
          <w:sz w:val="28"/>
          <w:szCs w:val="28"/>
        </w:rPr>
        <w:t>Інформація щодо процедури закупівлі</w:t>
      </w:r>
    </w:p>
    <w:p w:rsidR="00273F28" w:rsidRDefault="004F55F6" w:rsidP="00586F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73F28" w:rsidRPr="004F55F6">
        <w:rPr>
          <w:rFonts w:ascii="Times New Roman" w:hAnsi="Times New Roman" w:cs="Times New Roman"/>
          <w:sz w:val="28"/>
          <w:szCs w:val="28"/>
        </w:rPr>
        <w:t>а  виконання постанови КМУ від 11.10.2016 №710 (із змінами)</w:t>
      </w:r>
    </w:p>
    <w:p w:rsidR="00586FCC" w:rsidRPr="004F55F6" w:rsidRDefault="00586FCC" w:rsidP="00586F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0AD7" w:rsidRPr="00594213" w:rsidRDefault="00D80AD7" w:rsidP="00586F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0AD7">
        <w:rPr>
          <w:rFonts w:ascii="Times New Roman" w:hAnsi="Times New Roman" w:cs="Times New Roman"/>
          <w:noProof/>
          <w:sz w:val="28"/>
          <w:szCs w:val="24"/>
        </w:rPr>
        <w:t>Послуги з проведення технічного огляду вантажопідіймальних механізмів: послуги з позачергового технічного огляду вантажопідіймальних механізмів (кран малогабаритний електричний, кран однобалочний, монорейка, кран малогабаритний опорний, кран підвісний електричний, кран консольний, кран укосина, електротельфер на монорейці, кран-мостовий, кран напівкозловий) - 40 од. код ДК 021:2015 - 71631100-1, послуги з позачергового технічного огляду крана вантажопідйомністю до 5 т - 47 од. код ДК 021:2015 - 71631100-1, послуги з позачергового  технічного огляду крана вантажопідйомністю до 10 т - 6 од. код ДК 021:2015 - 71631100-1,  послуги з позачергового технічного огляду крана вантажопідйомністю до 16 т - 6 од. код ДК 021:2015 - 71631100-1, послуги з позачергового технічного огляду талі електричної вантажопідйомністю до 5 т – 4 од. код ДК 021:2015 - 71631100-1, послуги з позачергового  технічного огляду крана вантажопідйомністю до 25 т – 1 од. код ДК 021:2015 - 71631100-1</w:t>
      </w:r>
      <w:r w:rsidR="00273F28" w:rsidRPr="00D80AD7">
        <w:rPr>
          <w:rFonts w:ascii="Times New Roman" w:hAnsi="Times New Roman" w:cs="Times New Roman"/>
          <w:i/>
          <w:noProof/>
          <w:sz w:val="32"/>
          <w:szCs w:val="28"/>
        </w:rPr>
        <w:t xml:space="preserve">  </w:t>
      </w:r>
    </w:p>
    <w:p w:rsidR="00273F28" w:rsidRDefault="00273F28" w:rsidP="00586FCC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4F55F6">
        <w:rPr>
          <w:rFonts w:ascii="Times New Roman" w:hAnsi="Times New Roman" w:cs="Times New Roman"/>
          <w:sz w:val="28"/>
          <w:szCs w:val="28"/>
        </w:rPr>
        <w:t xml:space="preserve">Код ДК 021:2015 - </w:t>
      </w:r>
      <w:r w:rsidRPr="004F55F6">
        <w:rPr>
          <w:rFonts w:ascii="Times New Roman" w:hAnsi="Times New Roman" w:cs="Times New Roman"/>
          <w:noProof/>
          <w:sz w:val="28"/>
          <w:szCs w:val="28"/>
        </w:rPr>
        <w:t>71630000-3 Послуги з технічного огляду та випробовувань</w:t>
      </w:r>
    </w:p>
    <w:p w:rsidR="00586FCC" w:rsidRPr="004F55F6" w:rsidRDefault="00586FCC" w:rsidP="00586FC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73F28" w:rsidRPr="00594213" w:rsidRDefault="00273F28" w:rsidP="00586FC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ru-RU"/>
        </w:rPr>
      </w:pPr>
      <w:r w:rsidRPr="004F55F6">
        <w:rPr>
          <w:rFonts w:ascii="Times New Roman" w:hAnsi="Times New Roman" w:cs="Times New Roman"/>
          <w:noProof/>
          <w:sz w:val="28"/>
          <w:szCs w:val="28"/>
        </w:rPr>
        <w:t>Номер оголошення про проведення закупівлі, присвоєний електроною системою закупівель - № ЦБД</w:t>
      </w:r>
      <w:r w:rsidR="00662F92" w:rsidRPr="004F55F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en-US"/>
        </w:rPr>
        <w:t>UA</w:t>
      </w:r>
      <w:r w:rsidR="00594213">
        <w:rPr>
          <w:rFonts w:ascii="Times New Roman" w:hAnsi="Times New Roman" w:cs="Times New Roman"/>
          <w:noProof/>
          <w:sz w:val="28"/>
          <w:szCs w:val="28"/>
        </w:rPr>
        <w:t>-</w:t>
      </w:r>
      <w:r w:rsidR="00594213">
        <w:rPr>
          <w:rFonts w:ascii="Times New Roman" w:hAnsi="Times New Roman" w:cs="Times New Roman"/>
          <w:noProof/>
          <w:sz w:val="28"/>
          <w:szCs w:val="28"/>
          <w:lang w:val="ru-RU"/>
        </w:rPr>
        <w:t>2021-05-28-000904-</w:t>
      </w:r>
      <w:r w:rsidR="00594213">
        <w:rPr>
          <w:rFonts w:ascii="Times New Roman" w:hAnsi="Times New Roman" w:cs="Times New Roman"/>
          <w:noProof/>
          <w:sz w:val="28"/>
          <w:szCs w:val="28"/>
          <w:lang w:val="en-US"/>
        </w:rPr>
        <w:t>b</w:t>
      </w:r>
      <w:r w:rsidR="00662F92" w:rsidRPr="004F55F6">
        <w:rPr>
          <w:rFonts w:ascii="Times New Roman" w:hAnsi="Times New Roman" w:cs="Times New Roman"/>
          <w:noProof/>
          <w:sz w:val="28"/>
          <w:szCs w:val="28"/>
        </w:rPr>
        <w:t xml:space="preserve">, на електроному торговому майданчику 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en-US"/>
        </w:rPr>
        <w:t>Smarttender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ru-RU"/>
        </w:rPr>
        <w:t>.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en-US"/>
        </w:rPr>
        <w:t>bis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 </w:t>
      </w:r>
      <w:r w:rsidR="00594213">
        <w:rPr>
          <w:rFonts w:ascii="Times New Roman" w:hAnsi="Times New Roman" w:cs="Times New Roman"/>
          <w:noProof/>
          <w:sz w:val="28"/>
          <w:szCs w:val="28"/>
        </w:rPr>
        <w:t>№</w:t>
      </w:r>
      <w:r w:rsidR="00594213" w:rsidRPr="00594213">
        <w:rPr>
          <w:rFonts w:ascii="Times New Roman" w:hAnsi="Times New Roman" w:cs="Times New Roman"/>
          <w:noProof/>
          <w:sz w:val="28"/>
          <w:szCs w:val="28"/>
          <w:lang w:val="ru-RU"/>
        </w:rPr>
        <w:t>12215274</w:t>
      </w:r>
      <w:bookmarkStart w:id="0" w:name="_GoBack"/>
      <w:bookmarkEnd w:id="0"/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3510"/>
        <w:gridCol w:w="6379"/>
      </w:tblGrid>
      <w:tr w:rsidR="00662F92" w:rsidRPr="004F55F6" w:rsidTr="00586FCC">
        <w:tc>
          <w:tcPr>
            <w:tcW w:w="3510" w:type="dxa"/>
          </w:tcPr>
          <w:p w:rsidR="00662F92" w:rsidRPr="00586FCC" w:rsidRDefault="00662F92" w:rsidP="00586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FCC">
              <w:rPr>
                <w:rFonts w:ascii="Times New Roman" w:hAnsi="Times New Roman" w:cs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6379" w:type="dxa"/>
          </w:tcPr>
          <w:p w:rsidR="00662F92" w:rsidRPr="00586FCC" w:rsidRDefault="008F59C2" w:rsidP="00586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FCC">
              <w:rPr>
                <w:rFonts w:ascii="Times New Roman" w:hAnsi="Times New Roman" w:cs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662F92" w:rsidRPr="004F55F6" w:rsidTr="00586FCC">
        <w:tc>
          <w:tcPr>
            <w:tcW w:w="3510" w:type="dxa"/>
          </w:tcPr>
          <w:p w:rsidR="00662F92" w:rsidRDefault="00662F92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F55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p w:rsidR="00577030" w:rsidRDefault="00577030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A33C42" w:rsidRPr="00A42F63" w:rsidRDefault="00577030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030">
              <w:rPr>
                <w:rFonts w:ascii="Times New Roman" w:hAnsi="Times New Roman"/>
                <w:color w:val="000000"/>
                <w:sz w:val="28"/>
                <w:szCs w:val="24"/>
                <w:lang w:eastAsia="uk-UA"/>
              </w:rPr>
              <w:t>В зв’язку з закінченням граничного строку експлуатації вантажопідіймальних кранів та відповідно до вимог нормативно-п</w:t>
            </w:r>
            <w:r w:rsidR="00490619">
              <w:rPr>
                <w:rFonts w:ascii="Times New Roman" w:hAnsi="Times New Roman"/>
                <w:color w:val="000000"/>
                <w:sz w:val="28"/>
                <w:szCs w:val="24"/>
                <w:lang w:eastAsia="uk-UA"/>
              </w:rPr>
              <w:t>равових актів з охорони праці про</w:t>
            </w:r>
            <w:r w:rsidRPr="00577030">
              <w:rPr>
                <w:rFonts w:ascii="Times New Roman" w:hAnsi="Times New Roman"/>
                <w:color w:val="000000"/>
                <w:sz w:val="28"/>
                <w:szCs w:val="24"/>
                <w:lang w:eastAsia="uk-UA"/>
              </w:rPr>
              <w:t>водиться позачерговий повний технічний огляд вантажопідіймальної техніки в кількості 104 од.</w:t>
            </w:r>
          </w:p>
        </w:tc>
        <w:tc>
          <w:tcPr>
            <w:tcW w:w="6379" w:type="dxa"/>
          </w:tcPr>
          <w:p w:rsidR="004F55F6" w:rsidRPr="00993369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99336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Відповідно до :</w:t>
            </w:r>
          </w:p>
          <w:p w:rsidR="00993369" w:rsidRPr="00993369" w:rsidRDefault="00993369" w:rsidP="00993369">
            <w:pPr>
              <w:numPr>
                <w:ilvl w:val="0"/>
                <w:numId w:val="1"/>
              </w:numPr>
              <w:ind w:left="0" w:firstLine="4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93369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Постанови Кабінету Міністрів України від 26 травня 2004 №687 «Про затвердження Порядку проведення огляду, випробування та експертного обстеження (технічного діагностування) машин, механізмів, устаткування підвищеної небезпеки» зі змінами і доповненнями, внесеними постановою Кабінету Міністрів України від 11 лютого 2016 року №76 </w:t>
            </w:r>
          </w:p>
          <w:p w:rsidR="00993369" w:rsidRPr="00993369" w:rsidRDefault="00993369" w:rsidP="00993369">
            <w:pPr>
              <w:numPr>
                <w:ilvl w:val="0"/>
                <w:numId w:val="1"/>
              </w:numPr>
              <w:ind w:left="0" w:firstLine="4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93369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НПАОП 0.00-1.80-18 «Правила охорони праці під час експлуатації вантажопідіймальних кранів, підіймальних пристроїв і відповідного обладнання» затверджених наказом Міністерства соціальної політики України від 19.01.2018р. №62, зареєстрованих в Міністерстві юстиції України 27.02.2018р. за № 244/31696;</w:t>
            </w:r>
          </w:p>
          <w:p w:rsidR="00993369" w:rsidRPr="00993369" w:rsidRDefault="00993369" w:rsidP="00993369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42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993369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інших діючих нормативних документів та чинного законодавства України, що відносяться до послуг з проведення технічного огляду вантажопідіймальних механізмів, та умовам Договору.</w:t>
            </w:r>
          </w:p>
          <w:p w:rsidR="00662F92" w:rsidRPr="00993369" w:rsidRDefault="00662F92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62F92" w:rsidRPr="004F55F6" w:rsidTr="00993369">
        <w:trPr>
          <w:trHeight w:val="2967"/>
        </w:trPr>
        <w:tc>
          <w:tcPr>
            <w:tcW w:w="3510" w:type="dxa"/>
          </w:tcPr>
          <w:p w:rsidR="00662F92" w:rsidRDefault="00662F92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F55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Якісні характеристики</w:t>
            </w:r>
          </w:p>
          <w:p w:rsidR="00DE619F" w:rsidRDefault="00DE619F" w:rsidP="00586FCC">
            <w:pPr>
              <w:jc w:val="both"/>
              <w:rPr>
                <w:rFonts w:ascii="Times New Roman" w:hAnsi="Times New Roman" w:cs="Times New Roman"/>
                <w:caps/>
                <w:sz w:val="28"/>
              </w:rPr>
            </w:pPr>
          </w:p>
          <w:p w:rsidR="00A33C42" w:rsidRPr="00A33C42" w:rsidRDefault="00962020" w:rsidP="009620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Позачерговий повний технічний огляд у разі закінчення граничного терміну експлуатації проводиться уповноваженою організацією, яка має дозвіл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Держпраці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виконання робіт підвищеної небезпеки, зокрема  технічний огляд, випробування, експертне обстеження, технічне діагностування вантажопідіймальних механізмів, чинний на період дії договору та </w:t>
            </w:r>
            <w:r w:rsidRPr="00577030">
              <w:rPr>
                <w:rFonts w:ascii="Times New Roman" w:hAnsi="Times New Roman" w:cs="Times New Roman"/>
                <w:sz w:val="28"/>
                <w:szCs w:val="28"/>
              </w:rPr>
              <w:t xml:space="preserve">наказ </w:t>
            </w:r>
            <w:proofErr w:type="spellStart"/>
            <w:r w:rsidRPr="00577030">
              <w:rPr>
                <w:rFonts w:ascii="Times New Roman" w:hAnsi="Times New Roman" w:cs="Times New Roman"/>
                <w:sz w:val="28"/>
                <w:szCs w:val="28"/>
              </w:rPr>
              <w:t>Держпраці</w:t>
            </w:r>
            <w:proofErr w:type="spellEnd"/>
            <w:r w:rsidRPr="00577030">
              <w:rPr>
                <w:rFonts w:ascii="Times New Roman" w:hAnsi="Times New Roman" w:cs="Times New Roman"/>
                <w:sz w:val="28"/>
                <w:szCs w:val="28"/>
              </w:rPr>
              <w:t xml:space="preserve"> про визначення уповноваженої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організації для здійснення функцій щодо проведення позачергового технічного огляду у разі закінчення граничного строку експлуатації вантажопідіймальних кранів. </w:t>
            </w:r>
          </w:p>
        </w:tc>
        <w:tc>
          <w:tcPr>
            <w:tcW w:w="6379" w:type="dxa"/>
          </w:tcPr>
          <w:p w:rsidR="004F55F6" w:rsidRPr="00993369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99336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Послуги повинні бути виконані якісно згідно з:</w:t>
            </w:r>
          </w:p>
          <w:p w:rsidR="00993369" w:rsidRPr="00993369" w:rsidRDefault="00993369" w:rsidP="00993369">
            <w:pPr>
              <w:numPr>
                <w:ilvl w:val="0"/>
                <w:numId w:val="1"/>
              </w:numPr>
              <w:ind w:left="0" w:firstLine="4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93369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Постанови Кабінету Міністрів України від 26 травня 2004 №687 «Про затвердження Порядку проведення огляду, випробування та експертного обстеження (технічного діагностування) машин, механізмів, устаткування підвищеної небезпеки» зі змінами і доповненнями, внесеними постановою Кабінету Міністрів України від 11 лютого 2016 року №76 </w:t>
            </w:r>
          </w:p>
          <w:p w:rsidR="00993369" w:rsidRPr="00993369" w:rsidRDefault="00993369" w:rsidP="00993369">
            <w:pPr>
              <w:numPr>
                <w:ilvl w:val="0"/>
                <w:numId w:val="1"/>
              </w:numPr>
              <w:ind w:left="0" w:firstLine="4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93369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>НПАОП 0.00-1.80-18 «Правила охорони праці під час експлуатації вантажопідіймальних кранів, підіймальних пристроїв і відповідного обладнання» затверджених наказом Міністерства соціальної політики України від 19.01.2018р. №62, зареєстрованих в Міністерстві юстиції України 27.02.2018р. за № 244/31696;</w:t>
            </w:r>
          </w:p>
          <w:p w:rsidR="00993369" w:rsidRPr="00993369" w:rsidRDefault="00993369" w:rsidP="00993369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42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993369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інших діючих нормативних документів та чинного законодавства України, що відносяться до послуг з проведення технічного огляду вантажопідіймальних механізмів, та умовам Договору.</w:t>
            </w:r>
          </w:p>
          <w:p w:rsidR="00662F92" w:rsidRPr="00993369" w:rsidRDefault="00662F92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62F92" w:rsidRPr="004F55F6" w:rsidTr="00586FCC">
        <w:tc>
          <w:tcPr>
            <w:tcW w:w="3510" w:type="dxa"/>
          </w:tcPr>
          <w:p w:rsidR="00662F92" w:rsidRDefault="00662F92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F55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Очікувана вартість</w:t>
            </w:r>
          </w:p>
          <w:p w:rsidR="00D31F9A" w:rsidRDefault="00D31F9A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31F9A" w:rsidRPr="00D31F9A" w:rsidRDefault="00D31F9A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F9A">
              <w:rPr>
                <w:rFonts w:ascii="Times New Roman" w:hAnsi="Times New Roman" w:cs="Times New Roman"/>
                <w:sz w:val="28"/>
                <w:szCs w:val="28"/>
              </w:rPr>
              <w:t>121 031,28 грн. з ПДВ</w:t>
            </w:r>
          </w:p>
        </w:tc>
        <w:tc>
          <w:tcPr>
            <w:tcW w:w="6379" w:type="dxa"/>
          </w:tcPr>
          <w:p w:rsidR="00662F92" w:rsidRPr="004F55F6" w:rsidRDefault="00662F92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55F6">
              <w:rPr>
                <w:rFonts w:ascii="Times New Roman" w:hAnsi="Times New Roman" w:cs="Times New Roman"/>
                <w:sz w:val="28"/>
                <w:szCs w:val="28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26.02.2016№ 107Ц з урахуванням наказу МЕ від 18.02.2020р. </w:t>
            </w:r>
          </w:p>
        </w:tc>
      </w:tr>
    </w:tbl>
    <w:p w:rsidR="00662F92" w:rsidRDefault="00662F92" w:rsidP="00586F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070" w:rsidRPr="004F55F6" w:rsidRDefault="00ED1070" w:rsidP="00ED10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D1070" w:rsidRPr="004F55F6" w:rsidSect="0040355A">
      <w:pgSz w:w="11906" w:h="16838"/>
      <w:pgMar w:top="426" w:right="566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C2"/>
    <w:multiLevelType w:val="hybridMultilevel"/>
    <w:tmpl w:val="8FA67480"/>
    <w:lvl w:ilvl="0" w:tplc="413AADD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BB0"/>
    <w:rsid w:val="00054723"/>
    <w:rsid w:val="000571A0"/>
    <w:rsid w:val="00144BB0"/>
    <w:rsid w:val="00273F28"/>
    <w:rsid w:val="0040355A"/>
    <w:rsid w:val="00490619"/>
    <w:rsid w:val="004F55F6"/>
    <w:rsid w:val="00577030"/>
    <w:rsid w:val="00586FCC"/>
    <w:rsid w:val="00594213"/>
    <w:rsid w:val="00662F92"/>
    <w:rsid w:val="008F59C2"/>
    <w:rsid w:val="00962020"/>
    <w:rsid w:val="00993369"/>
    <w:rsid w:val="00A33C42"/>
    <w:rsid w:val="00A42F63"/>
    <w:rsid w:val="00AB61C8"/>
    <w:rsid w:val="00D31F9A"/>
    <w:rsid w:val="00D80AD7"/>
    <w:rsid w:val="00DE619F"/>
    <w:rsid w:val="00ED1070"/>
    <w:rsid w:val="00F67789"/>
    <w:rsid w:val="00F7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9"/>
    <w:qFormat/>
    <w:rsid w:val="00993369"/>
    <w:pPr>
      <w:widowControl w:val="0"/>
      <w:autoSpaceDE w:val="0"/>
      <w:autoSpaceDN w:val="0"/>
      <w:spacing w:before="240" w:after="60" w:line="240" w:lineRule="auto"/>
      <w:outlineLvl w:val="4"/>
    </w:pPr>
    <w:rPr>
      <w:rFonts w:ascii="Times New Roman CYR" w:eastAsia="Times New Roman" w:hAnsi="Times New Roman CYR" w:cs="Times New Roman CYR"/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F55F6"/>
    <w:pPr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a5">
    <w:name w:val="Абзац списка Знак"/>
    <w:link w:val="a4"/>
    <w:locked/>
    <w:rsid w:val="004F55F6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993369"/>
    <w:rPr>
      <w:rFonts w:ascii="Times New Roman CYR" w:eastAsia="Times New Roman" w:hAnsi="Times New Roman CYR" w:cs="Times New Roman CYR"/>
      <w:b/>
      <w:bCs/>
      <w:i/>
      <w:iCs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9"/>
    <w:qFormat/>
    <w:rsid w:val="00993369"/>
    <w:pPr>
      <w:widowControl w:val="0"/>
      <w:autoSpaceDE w:val="0"/>
      <w:autoSpaceDN w:val="0"/>
      <w:spacing w:before="240" w:after="60" w:line="240" w:lineRule="auto"/>
      <w:outlineLvl w:val="4"/>
    </w:pPr>
    <w:rPr>
      <w:rFonts w:ascii="Times New Roman CYR" w:eastAsia="Times New Roman" w:hAnsi="Times New Roman CYR" w:cs="Times New Roman CYR"/>
      <w:b/>
      <w:bCs/>
      <w:i/>
      <w:i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F55F6"/>
    <w:pPr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a5">
    <w:name w:val="Абзац списка Знак"/>
    <w:link w:val="a4"/>
    <w:locked/>
    <w:rsid w:val="004F55F6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993369"/>
    <w:rPr>
      <w:rFonts w:ascii="Times New Roman CYR" w:eastAsia="Times New Roman" w:hAnsi="Times New Roman CYR" w:cs="Times New Roman CYR"/>
      <w:b/>
      <w:bCs/>
      <w:i/>
      <w:i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2629</Words>
  <Characters>1500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Pridn</Company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ТЧТех</dc:creator>
  <cp:lastModifiedBy>nvtz</cp:lastModifiedBy>
  <cp:revision>10</cp:revision>
  <cp:lastPrinted>2021-05-24T12:19:00Z</cp:lastPrinted>
  <dcterms:created xsi:type="dcterms:W3CDTF">2021-03-02T13:40:00Z</dcterms:created>
  <dcterms:modified xsi:type="dcterms:W3CDTF">2021-05-28T08:46:00Z</dcterms:modified>
</cp:coreProperties>
</file>