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>Інформація щодо процедури закупівлі</w:t>
      </w:r>
    </w:p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sz w:val="28"/>
          <w:szCs w:val="24"/>
        </w:rPr>
        <w:t>на виконання Постанови КМУ від 11.10.2016 №710 (із змінами)</w:t>
      </w:r>
    </w:p>
    <w:p w:rsidR="007D0605" w:rsidRPr="007D0605" w:rsidRDefault="007D0605" w:rsidP="007D06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605">
        <w:rPr>
          <w:rFonts w:ascii="Times New Roman" w:hAnsi="Times New Roman" w:cs="Times New Roman"/>
          <w:b/>
          <w:sz w:val="28"/>
          <w:szCs w:val="28"/>
        </w:rPr>
        <w:t>Послуги з ремонту лінійного обладнання МВРС для поточного ремонту МВРС:</w:t>
      </w:r>
    </w:p>
    <w:p w:rsidR="007D0605" w:rsidRPr="007D0605" w:rsidRDefault="007D0605" w:rsidP="007D06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7D060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послуги з капітального ремонту моторних колісних пар ЕР-1,2 в обсязі повного опосвідчення з виконанням заміни елементів – 6 од. Код ДК 021:2015 - 50221300-3; послуги з капітального ремонту моторних колісних пар ЕПЛ2Т в обсязі повного опосвідчення з виконанням заміни елементів – 6 од. Код ДК 021:2015 - 50221300-3;</w:t>
      </w:r>
    </w:p>
    <w:p w:rsidR="00D32A37" w:rsidRDefault="007D0605" w:rsidP="007D060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60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послуги з капітального ремонту причіпних колісних пар ЕПЛ2Т в обсязі повного опосвідчення з виконанням заміни елементів – 4 од. Код ДК 021:2015 - 50221300-3</w:t>
      </w:r>
      <w:r w:rsidR="00FF275A" w:rsidRPr="007D060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r w:rsidR="00FF275A" w:rsidRPr="007D0605">
        <w:rPr>
          <w:rFonts w:ascii="Times New Roman" w:hAnsi="Times New Roman" w:cs="Times New Roman"/>
          <w:b/>
          <w:sz w:val="28"/>
          <w:szCs w:val="28"/>
        </w:rPr>
        <w:t>ДК 021:2015 – 50220000-3 Послуги з ремонту, технічного обслуговування залізничного</w:t>
      </w:r>
      <w:r w:rsidR="00FF275A" w:rsidRPr="00FF275A">
        <w:rPr>
          <w:rFonts w:ascii="Times New Roman" w:hAnsi="Times New Roman" w:cs="Times New Roman"/>
          <w:b/>
          <w:sz w:val="28"/>
          <w:szCs w:val="28"/>
        </w:rPr>
        <w:t xml:space="preserve"> транспорту і пов’язаного обладнання та супутні послуги</w:t>
      </w:r>
    </w:p>
    <w:p w:rsidR="00FF275A" w:rsidRPr="00FF275A" w:rsidRDefault="00FF275A" w:rsidP="00D32A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50EE" w:rsidRPr="00C2781B" w:rsidRDefault="0056076D" w:rsidP="00D32A37">
      <w:pPr>
        <w:jc w:val="center"/>
        <w:rPr>
          <w:rFonts w:ascii="Times New Roman" w:hAnsi="Times New Roman" w:cs="Times New Roman"/>
          <w:sz w:val="28"/>
          <w:szCs w:val="24"/>
          <w:lang w:val="ru-RU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 xml:space="preserve">Номер оголошення про проведення закупівлі, присвоєний електронною системою закупівель </w:t>
      </w:r>
      <w:r w:rsidRPr="0056076D">
        <w:rPr>
          <w:rFonts w:ascii="Times New Roman" w:hAnsi="Times New Roman" w:cs="Times New Roman"/>
          <w:sz w:val="28"/>
          <w:szCs w:val="24"/>
        </w:rPr>
        <w:t xml:space="preserve">- </w:t>
      </w:r>
      <w:r w:rsidR="00D32A37">
        <w:rPr>
          <w:rFonts w:ascii="Times New Roman" w:hAnsi="Times New Roman" w:cs="Times New Roman"/>
          <w:sz w:val="28"/>
          <w:szCs w:val="24"/>
        </w:rPr>
        <w:t xml:space="preserve">                                             </w:t>
      </w:r>
      <w:r w:rsidRPr="0056076D">
        <w:rPr>
          <w:rFonts w:ascii="Times New Roman" w:hAnsi="Times New Roman" w:cs="Times New Roman"/>
          <w:sz w:val="28"/>
          <w:szCs w:val="24"/>
        </w:rPr>
        <w:t>№ Ц</w:t>
      </w:r>
      <w:r w:rsidR="00C2781B">
        <w:rPr>
          <w:rFonts w:ascii="Times New Roman" w:hAnsi="Times New Roman" w:cs="Times New Roman"/>
          <w:sz w:val="28"/>
          <w:szCs w:val="24"/>
        </w:rPr>
        <w:t>БД UA-</w:t>
      </w:r>
      <w:r w:rsidR="00C2781B">
        <w:rPr>
          <w:rFonts w:ascii="Times New Roman" w:hAnsi="Times New Roman" w:cs="Times New Roman"/>
          <w:sz w:val="28"/>
          <w:szCs w:val="24"/>
          <w:lang w:val="ru-RU"/>
        </w:rPr>
        <w:t>2021-06-10-009221-</w:t>
      </w:r>
      <w:r w:rsidR="00C2781B">
        <w:rPr>
          <w:rFonts w:ascii="Times New Roman" w:hAnsi="Times New Roman" w:cs="Times New Roman"/>
          <w:sz w:val="28"/>
          <w:szCs w:val="24"/>
          <w:lang w:val="en-US"/>
        </w:rPr>
        <w:t>b</w:t>
      </w:r>
      <w:r w:rsidRPr="0056076D">
        <w:rPr>
          <w:rFonts w:ascii="Times New Roman" w:hAnsi="Times New Roman" w:cs="Times New Roman"/>
          <w:sz w:val="28"/>
          <w:szCs w:val="24"/>
        </w:rPr>
        <w:t xml:space="preserve">, на електронному торговому майданчику </w:t>
      </w:r>
      <w:proofErr w:type="spellStart"/>
      <w:r w:rsidRPr="0056076D">
        <w:rPr>
          <w:rFonts w:ascii="Times New Roman" w:hAnsi="Times New Roman" w:cs="Times New Roman"/>
          <w:sz w:val="28"/>
          <w:szCs w:val="24"/>
        </w:rPr>
        <w:t>Smarttender.biz</w:t>
      </w:r>
      <w:proofErr w:type="spellEnd"/>
      <w:r w:rsidRPr="0056076D">
        <w:rPr>
          <w:rFonts w:ascii="Times New Roman" w:hAnsi="Times New Roman" w:cs="Times New Roman"/>
          <w:sz w:val="28"/>
          <w:szCs w:val="24"/>
        </w:rPr>
        <w:t xml:space="preserve"> </w:t>
      </w:r>
      <w:r w:rsidR="00C2781B">
        <w:rPr>
          <w:rFonts w:ascii="Times New Roman" w:hAnsi="Times New Roman" w:cs="Times New Roman"/>
          <w:sz w:val="28"/>
          <w:szCs w:val="24"/>
        </w:rPr>
        <w:t>№</w:t>
      </w:r>
      <w:r w:rsidR="00C2781B">
        <w:rPr>
          <w:rFonts w:ascii="Times New Roman" w:hAnsi="Times New Roman" w:cs="Times New Roman"/>
          <w:sz w:val="28"/>
          <w:szCs w:val="24"/>
          <w:lang w:val="ru-RU"/>
        </w:rPr>
        <w:t>12423046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64"/>
        <w:gridCol w:w="5322"/>
      </w:tblGrid>
      <w:tr w:rsidR="0056076D" w:rsidTr="001A0560">
        <w:tc>
          <w:tcPr>
            <w:tcW w:w="9464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Вимоги Тендерної документації</w:t>
            </w:r>
          </w:p>
        </w:tc>
        <w:tc>
          <w:tcPr>
            <w:tcW w:w="5322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Обґрунтування</w:t>
            </w:r>
          </w:p>
        </w:tc>
      </w:tr>
      <w:tr w:rsidR="0056076D" w:rsidRPr="00D32A37" w:rsidTr="00660457">
        <w:trPr>
          <w:trHeight w:val="1317"/>
        </w:trPr>
        <w:tc>
          <w:tcPr>
            <w:tcW w:w="9464" w:type="dxa"/>
          </w:tcPr>
          <w:p w:rsidR="0056076D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Технічні характеристики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217"/>
              <w:gridCol w:w="992"/>
            </w:tblGrid>
            <w:tr w:rsidR="007D0605" w:rsidTr="00973AEA">
              <w:tc>
                <w:tcPr>
                  <w:tcW w:w="8217" w:type="dxa"/>
                </w:tcPr>
                <w:p w:rsidR="007D0605" w:rsidRPr="00C746AC" w:rsidRDefault="007D0605" w:rsidP="00F104E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1. Послуги з капітального ремонту моторних колісних пар ЕР2 в обсязі повного </w:t>
                  </w:r>
                  <w:proofErr w:type="spellStart"/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опосвідчення</w:t>
                  </w:r>
                  <w:proofErr w:type="spellEnd"/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 виконанням заміни наступних елементів: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бандажів - 2 од.,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зубчатого вінця - 1 од.,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підшипників буксових - 4 од.,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підшипників середнього вузла (опорного стакану) - 2 од.,</w:t>
                  </w:r>
                </w:p>
                <w:p w:rsidR="007D0605" w:rsidRPr="00C746AC" w:rsidRDefault="007D0605" w:rsidP="00F104E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із додатковою комплектацією витратними матеріалами – бандаж 890х134х83 мм ГОСТ 398:2016, ДСТУ 3717-98 – 4 шт., профіль бандажних кілець – 16 кг.</w:t>
                  </w:r>
                </w:p>
              </w:tc>
              <w:tc>
                <w:tcPr>
                  <w:tcW w:w="992" w:type="dxa"/>
                  <w:vAlign w:val="center"/>
                </w:tcPr>
                <w:p w:rsidR="007D0605" w:rsidRPr="00D56029" w:rsidRDefault="007D0605" w:rsidP="00F104EB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 CYR" w:eastAsia="Times New Roman" w:hAnsi="Times New Roman CYR" w:cs="Times New Roman CYR"/>
                      <w:color w:val="000000"/>
                      <w:sz w:val="24"/>
                      <w:szCs w:val="24"/>
                      <w:lang w:eastAsia="uk-UA"/>
                    </w:rPr>
                  </w:pPr>
                  <w:r w:rsidRPr="00C746AC">
                    <w:rPr>
                      <w:rFonts w:ascii="Times New Roman CYR" w:eastAsia="Times New Roman" w:hAnsi="Times New Roman CYR" w:cs="Times New Roman CYR"/>
                      <w:color w:val="000000"/>
                      <w:sz w:val="24"/>
                      <w:szCs w:val="24"/>
                      <w:lang w:eastAsia="uk-UA"/>
                    </w:rPr>
                    <w:t>6</w:t>
                  </w:r>
                </w:p>
              </w:tc>
            </w:tr>
            <w:tr w:rsidR="007D0605" w:rsidTr="00973AEA">
              <w:tc>
                <w:tcPr>
                  <w:tcW w:w="8217" w:type="dxa"/>
                </w:tcPr>
                <w:p w:rsidR="007D0605" w:rsidRPr="00C746AC" w:rsidRDefault="007D0605" w:rsidP="00F104E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2. Послуги з капітального ремонту моторних колісних пар ЕПЛ2Т в обсязі повного </w:t>
                  </w:r>
                  <w:proofErr w:type="spellStart"/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опосвідчення</w:t>
                  </w:r>
                  <w:proofErr w:type="spellEnd"/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 виконанням заміни наступних елементів: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бандажів - 2 од.,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колісних центрів – 2 од.;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підшипників буксових - 4 од.,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підшипників середнього вузла (опорного стакану) - 2 од.,</w:t>
                  </w:r>
                </w:p>
                <w:p w:rsidR="007D0605" w:rsidRPr="00C746AC" w:rsidRDefault="007D0605" w:rsidP="00F104E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із додатковою комплектацією витратними матеріалами – бандаж 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890х134х83 мм ГОСТ 398:2016, ДСТУ 3717-98 – 4 шт., профіль бандажних кілець – 16 кг.</w:t>
                  </w:r>
                </w:p>
              </w:tc>
              <w:tc>
                <w:tcPr>
                  <w:tcW w:w="992" w:type="dxa"/>
                  <w:vAlign w:val="center"/>
                </w:tcPr>
                <w:p w:rsidR="007D0605" w:rsidRPr="00D56029" w:rsidRDefault="007D0605" w:rsidP="00F104EB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 CYR" w:eastAsia="Times New Roman" w:hAnsi="Times New Roman CYR" w:cs="Times New Roman CYR"/>
                      <w:color w:val="000000"/>
                      <w:sz w:val="24"/>
                      <w:szCs w:val="24"/>
                      <w:lang w:eastAsia="uk-UA"/>
                    </w:rPr>
                  </w:pPr>
                  <w:r w:rsidRPr="00C746AC">
                    <w:rPr>
                      <w:rFonts w:ascii="Times New Roman CYR" w:eastAsia="Times New Roman" w:hAnsi="Times New Roman CYR" w:cs="Times New Roman CYR"/>
                      <w:color w:val="000000"/>
                      <w:sz w:val="24"/>
                      <w:szCs w:val="24"/>
                      <w:lang w:eastAsia="uk-UA"/>
                    </w:rPr>
                    <w:lastRenderedPageBreak/>
                    <w:t>2</w:t>
                  </w:r>
                </w:p>
              </w:tc>
            </w:tr>
            <w:tr w:rsidR="007D0605" w:rsidTr="00973AEA">
              <w:tc>
                <w:tcPr>
                  <w:tcW w:w="8217" w:type="dxa"/>
                </w:tcPr>
                <w:p w:rsidR="007D0605" w:rsidRPr="00C746AC" w:rsidRDefault="007D0605" w:rsidP="00F104E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3. Послуги з капітального ремонту моторних колісних пар ЕПЛ2Т в обсязі повного </w:t>
                  </w:r>
                  <w:proofErr w:type="spellStart"/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опосвідчення</w:t>
                  </w:r>
                  <w:proofErr w:type="spellEnd"/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 виконанням заміни наступних елементів: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бандажів - 2 од.,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- заміна зубчатого вінця –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од.;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підшипників буксових - 4 од.,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підшипників середнього вузла (опорного стакану) - 2 од.,</w:t>
                  </w:r>
                </w:p>
                <w:p w:rsidR="007D0605" w:rsidRPr="00C746AC" w:rsidRDefault="007D0605" w:rsidP="00F104E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із додатковою комплектацією витратними матеріалами – бандаж 890х134х83 мм ГОСТ 398:2016, ДСТУ 3717-98 – 4 шт., профіль бандажних кілець – 16 кг.</w:t>
                  </w:r>
                </w:p>
              </w:tc>
              <w:tc>
                <w:tcPr>
                  <w:tcW w:w="992" w:type="dxa"/>
                  <w:vAlign w:val="center"/>
                </w:tcPr>
                <w:p w:rsidR="007D0605" w:rsidRPr="00D56029" w:rsidRDefault="007D0605" w:rsidP="00F104EB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 CYR" w:eastAsia="Times New Roman" w:hAnsi="Times New Roman CYR" w:cs="Times New Roman CYR"/>
                      <w:color w:val="000000"/>
                      <w:sz w:val="24"/>
                      <w:szCs w:val="24"/>
                      <w:lang w:eastAsia="uk-UA"/>
                    </w:rPr>
                  </w:pPr>
                  <w:r w:rsidRPr="00C746AC">
                    <w:rPr>
                      <w:rFonts w:ascii="Times New Roman CYR" w:eastAsia="Times New Roman" w:hAnsi="Times New Roman CYR" w:cs="Times New Roman CYR"/>
                      <w:color w:val="000000"/>
                      <w:sz w:val="24"/>
                      <w:szCs w:val="24"/>
                      <w:lang w:eastAsia="uk-UA"/>
                    </w:rPr>
                    <w:t>2</w:t>
                  </w:r>
                </w:p>
              </w:tc>
            </w:tr>
            <w:tr w:rsidR="007D0605" w:rsidTr="00973AEA">
              <w:tc>
                <w:tcPr>
                  <w:tcW w:w="8217" w:type="dxa"/>
                </w:tcPr>
                <w:p w:rsidR="007D0605" w:rsidRPr="00C746AC" w:rsidRDefault="007D0605" w:rsidP="00F104E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4. Послуги з капітального ремонту моторних колісних пар ЕПЛ2Т в обсязі повного </w:t>
                  </w:r>
                  <w:proofErr w:type="spellStart"/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опосвідчення</w:t>
                  </w:r>
                  <w:proofErr w:type="spellEnd"/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 виконанням заміни наступних елементів: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бандажів - 2 од.,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осі – 1 од.;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підшипників буксових - 4 од.,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підшипників середнього вузла (опорного стакану) - 2 од.,</w:t>
                  </w:r>
                </w:p>
                <w:p w:rsidR="007D0605" w:rsidRPr="00C746AC" w:rsidRDefault="007D0605" w:rsidP="00F104E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із додатковою комплектацією витратними матеріалами – бандаж 890х134х83 мм ГОСТ 398:2016, ДСТУ 3717-98 – 4 шт., профіль бандажних кілець – 16 кг.</w:t>
                  </w:r>
                </w:p>
              </w:tc>
              <w:tc>
                <w:tcPr>
                  <w:tcW w:w="992" w:type="dxa"/>
                  <w:vAlign w:val="center"/>
                </w:tcPr>
                <w:p w:rsidR="007D0605" w:rsidRPr="00C746AC" w:rsidRDefault="007D0605" w:rsidP="00F104EB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 CYR" w:eastAsia="Times New Roman" w:hAnsi="Times New Roman CYR" w:cs="Times New Roman CYR"/>
                      <w:color w:val="000000"/>
                      <w:sz w:val="24"/>
                      <w:szCs w:val="24"/>
                      <w:lang w:eastAsia="uk-UA"/>
                    </w:rPr>
                  </w:pPr>
                  <w:r w:rsidRPr="00C746AC">
                    <w:rPr>
                      <w:rFonts w:ascii="Times New Roman CYR" w:eastAsia="Times New Roman" w:hAnsi="Times New Roman CYR" w:cs="Times New Roman CYR"/>
                      <w:color w:val="000000"/>
                      <w:sz w:val="24"/>
                      <w:szCs w:val="24"/>
                      <w:lang w:eastAsia="uk-UA"/>
                    </w:rPr>
                    <w:t>2</w:t>
                  </w:r>
                </w:p>
              </w:tc>
            </w:tr>
            <w:tr w:rsidR="007D0605" w:rsidTr="00973AEA">
              <w:tc>
                <w:tcPr>
                  <w:tcW w:w="8217" w:type="dxa"/>
                </w:tcPr>
                <w:p w:rsidR="007D0605" w:rsidRPr="00C746AC" w:rsidRDefault="007D0605" w:rsidP="00F104E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5. Послуги з капітального ремонту причіпних колісних пар ЕПЛ2Т в обсязі повного </w:t>
                  </w:r>
                  <w:proofErr w:type="spellStart"/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опосвідчення</w:t>
                  </w:r>
                  <w:proofErr w:type="spellEnd"/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 виконанням заміни наступних елементів: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бандажів - 2 од.,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осі – 1 од.;</w:t>
                  </w:r>
                  <w:r w:rsidRPr="00C746AC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- заміна підшипників буксових - 4 од..</w:t>
                  </w:r>
                </w:p>
              </w:tc>
              <w:tc>
                <w:tcPr>
                  <w:tcW w:w="992" w:type="dxa"/>
                  <w:vAlign w:val="center"/>
                </w:tcPr>
                <w:p w:rsidR="007D0605" w:rsidRPr="00C746AC" w:rsidRDefault="007D0605" w:rsidP="00F104EB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 CYR" w:eastAsia="Times New Roman" w:hAnsi="Times New Roman CYR" w:cs="Times New Roman CYR"/>
                      <w:color w:val="000000"/>
                      <w:sz w:val="24"/>
                      <w:szCs w:val="24"/>
                      <w:lang w:eastAsia="uk-UA"/>
                    </w:rPr>
                  </w:pPr>
                  <w:r w:rsidRPr="00C746AC">
                    <w:rPr>
                      <w:rFonts w:ascii="Times New Roman CYR" w:eastAsia="Times New Roman" w:hAnsi="Times New Roman CYR" w:cs="Times New Roman CYR"/>
                      <w:color w:val="000000"/>
                      <w:sz w:val="24"/>
                      <w:szCs w:val="24"/>
                      <w:lang w:eastAsia="uk-UA"/>
                    </w:rPr>
                    <w:t>4</w:t>
                  </w:r>
                </w:p>
              </w:tc>
            </w:tr>
          </w:tbl>
          <w:p w:rsidR="001A0560" w:rsidRPr="00D32A37" w:rsidRDefault="001A0560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22" w:type="dxa"/>
          </w:tcPr>
          <w:p w:rsidR="007D0605" w:rsidRPr="00FD52BC" w:rsidRDefault="0056076D" w:rsidP="00FD52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Згідно з</w:t>
            </w:r>
            <w:r w:rsidR="007D0605" w:rsidRPr="00FD5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0605" w:rsidRPr="00FD52BC">
              <w:rPr>
                <w:rFonts w:ascii="Times New Roman" w:hAnsi="Times New Roman"/>
                <w:sz w:val="28"/>
                <w:szCs w:val="28"/>
              </w:rPr>
              <w:t>Інструкцією з формування, ремонту та утримання колісних пар тягового рухомого складу залізниць України колії 150 мм ВНД 32.0.07.001-2001, затверджен</w:t>
            </w:r>
            <w:r w:rsidR="00FD52BC" w:rsidRPr="00FD52BC">
              <w:rPr>
                <w:rFonts w:ascii="Times New Roman" w:hAnsi="Times New Roman"/>
                <w:sz w:val="28"/>
                <w:szCs w:val="28"/>
              </w:rPr>
              <w:t>ою</w:t>
            </w:r>
            <w:r w:rsidR="007D0605" w:rsidRPr="00FD52BC">
              <w:rPr>
                <w:rFonts w:ascii="Times New Roman" w:hAnsi="Times New Roman"/>
                <w:sz w:val="28"/>
                <w:szCs w:val="28"/>
              </w:rPr>
              <w:t xml:space="preserve">  наказом Укрзалізниці від 29.05.2001 № 305-Ц зі змінами та доповненнями затвердженими наказами Укрзалізниці  від 16.11.2004 № 863-ЦЗ, від 18.12.2007 № 598-Ц та від 20.04.2010 № 046-ЦЗ,</w:t>
            </w:r>
          </w:p>
          <w:p w:rsidR="007D0605" w:rsidRPr="00C2781B" w:rsidRDefault="007D0605" w:rsidP="00FD52BC">
            <w:pPr>
              <w:pStyle w:val="a4"/>
              <w:tabs>
                <w:tab w:val="left" w:pos="426"/>
              </w:tabs>
              <w:adjustRightInd w:val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>Інструкці</w:t>
            </w:r>
            <w:r w:rsidR="00FD52BC"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єю</w:t>
            </w: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технічного обслуговування та ремонту вузлів з підшипниками кочення локомотивів та моторвагонного рухомого складу ЦТ-0165, затверджен</w:t>
            </w:r>
            <w:r w:rsidR="00FD52BC" w:rsidRPr="00FD52BC">
              <w:rPr>
                <w:rFonts w:ascii="Times New Roman" w:hAnsi="Times New Roman"/>
                <w:sz w:val="28"/>
                <w:szCs w:val="28"/>
                <w:lang w:val="uk-UA"/>
              </w:rPr>
              <w:t>ою</w:t>
            </w: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наказом Укрзалізниці від 20.02.2008 № </w:t>
            </w: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096-Ц;</w:t>
            </w:r>
          </w:p>
          <w:p w:rsidR="007D0605" w:rsidRPr="00C2781B" w:rsidRDefault="007D0605" w:rsidP="00FD52BC">
            <w:pPr>
              <w:pStyle w:val="a4"/>
              <w:numPr>
                <w:ilvl w:val="0"/>
                <w:numId w:val="1"/>
              </w:numPr>
              <w:tabs>
                <w:tab w:val="left" w:pos="426"/>
              </w:tabs>
              <w:adjustRightInd w:val="0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>Інструкці</w:t>
            </w:r>
            <w:r w:rsidR="00FD52BC"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єю</w:t>
            </w: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магнітного контролю відповідальних деталей і вузлів тягового рухомого складу залізниць 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FD52BC" w:rsidRPr="00C2781B">
              <w:rPr>
                <w:rFonts w:ascii="Times New Roman" w:hAnsi="Times New Roman"/>
                <w:sz w:val="28"/>
                <w:szCs w:val="28"/>
                <w:lang w:val="uk-UA"/>
              </w:rPr>
              <w:t>країни ЦТ-0066 затверджено</w:t>
            </w:r>
            <w:r w:rsidR="00FD52BC"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ю</w:t>
            </w: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наказом «Укрзалізниці» від 04.03.2003 № 60-Ц;  </w:t>
            </w:r>
          </w:p>
          <w:p w:rsidR="007D0605" w:rsidRPr="00C2781B" w:rsidRDefault="007D0605" w:rsidP="00FD52BC">
            <w:pPr>
              <w:pStyle w:val="a4"/>
              <w:tabs>
                <w:tab w:val="left" w:pos="426"/>
              </w:tabs>
              <w:adjustRightInd w:val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>Інструкці</w:t>
            </w:r>
            <w:r w:rsidR="00FD52BC"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єю</w:t>
            </w: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ультразвукової дефектоскопії відповідальних деталей та нероз’ємних вузлів при ремонтах ТРС і МВРС ЦТ-0069 затверджено</w:t>
            </w:r>
            <w:r w:rsidR="00FD52BC"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ю</w:t>
            </w: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наказом Укрзалізниці від 11.07.2003 № 170-Ц</w:t>
            </w:r>
          </w:p>
        </w:tc>
      </w:tr>
      <w:tr w:rsidR="00FF275A" w:rsidRPr="00D32A37" w:rsidTr="001A0560">
        <w:trPr>
          <w:trHeight w:val="1263"/>
        </w:trPr>
        <w:tc>
          <w:tcPr>
            <w:tcW w:w="9464" w:type="dxa"/>
          </w:tcPr>
          <w:p w:rsidR="00FF275A" w:rsidRPr="00FD52BC" w:rsidRDefault="00FF275A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Якісні характеристики</w:t>
            </w:r>
          </w:p>
          <w:p w:rsidR="00FD52BC" w:rsidRPr="00FD52BC" w:rsidRDefault="001A0560" w:rsidP="00DC1E2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Відповідно до вимог </w:t>
            </w:r>
          </w:p>
          <w:p w:rsidR="00FD52BC" w:rsidRPr="00C2781B" w:rsidRDefault="00FD52BC" w:rsidP="00FD52BC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</w:pPr>
            <w:r w:rsidRPr="00C2781B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Інструкції з формування, ремонту та утримання колісних пар тягового рухомого складу залізниць України колії 150 мм ВНД 32.0.07.001-2001, затвердженої  наказом Укрзалізниці від 29.05.2001 № 305-Ц зі змінами та доповненнями затвердженими наказами Укрзалізниці  від 16.11.2004 № 863-ЦЗ, від 18.12.2007 № 598-Ц та від 20.04.2010 № 046-ЦЗ,</w:t>
            </w:r>
          </w:p>
          <w:p w:rsidR="00FD52BC" w:rsidRPr="00C2781B" w:rsidRDefault="00FD52BC" w:rsidP="00FD52BC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</w:pPr>
            <w:r w:rsidRPr="00C2781B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 xml:space="preserve">Інструкції з технічного обслуговування та ремонту вузлів з підшипниками кочення локомотивів та моторвагонного рухомого складу ЦТ-0165, </w:t>
            </w:r>
            <w:r w:rsidRPr="00C2781B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lastRenderedPageBreak/>
              <w:t>затвердженої наказом Укрзалізниці від 20.02.2008 № 096-Ц;</w:t>
            </w:r>
          </w:p>
          <w:p w:rsidR="00FD52BC" w:rsidRPr="00C2781B" w:rsidRDefault="00FD52BC" w:rsidP="00FD52BC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</w:pPr>
            <w:r w:rsidRPr="00C2781B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Інструкці</w:t>
            </w:r>
            <w:r w:rsidRPr="00FD52BC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ї</w:t>
            </w:r>
            <w:r w:rsidRPr="00C2781B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 xml:space="preserve"> з магнітного контролю відповідальних деталей і вузлів тягового рухомого складу залізниць </w:t>
            </w:r>
            <w:r w:rsidRPr="00FD52BC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У</w:t>
            </w:r>
            <w:r w:rsidRPr="00C2781B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 xml:space="preserve">країни ЦТ-0066 затвердженої наказом «Укрзалізниці» від 04.03.2003 № 60-Ц;  </w:t>
            </w:r>
          </w:p>
          <w:p w:rsidR="00FD52BC" w:rsidRPr="00C2781B" w:rsidRDefault="00FD52BC" w:rsidP="00FD52BC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</w:pPr>
            <w:r w:rsidRPr="00C2781B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Інструкці</w:t>
            </w:r>
            <w:r w:rsidRPr="00FD52BC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>ї</w:t>
            </w:r>
            <w:r w:rsidRPr="00C2781B">
              <w:rPr>
                <w:rFonts w:ascii="Times New Roman" w:eastAsia="Times New Roman" w:hAnsi="Times New Roman" w:cs="Times New Roman CYR"/>
                <w:sz w:val="28"/>
                <w:szCs w:val="28"/>
                <w:lang w:eastAsia="ru-RU"/>
              </w:rPr>
              <w:t xml:space="preserve"> з ультразвукової дефектоскопії відповідальних деталей та нероз’ємних вузлів при ремонтах ТРС і МВРС ЦТ-0069 затвердженої наказом Укрзалізниці від 11.07.2003 № 170-Ц</w:t>
            </w:r>
          </w:p>
          <w:p w:rsidR="001A0560" w:rsidRPr="00FD52BC" w:rsidRDefault="001A0560" w:rsidP="00DC1E2B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22" w:type="dxa"/>
            <w:vAlign w:val="center"/>
          </w:tcPr>
          <w:p w:rsidR="00FD52BC" w:rsidRPr="00FD52BC" w:rsidRDefault="00FD52BC" w:rsidP="00FD52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Згідно з </w:t>
            </w:r>
            <w:r w:rsidRPr="00FD52BC">
              <w:rPr>
                <w:rFonts w:ascii="Times New Roman" w:hAnsi="Times New Roman"/>
                <w:sz w:val="28"/>
                <w:szCs w:val="28"/>
              </w:rPr>
              <w:t xml:space="preserve">Інструкцією з формування, ремонту та утримання колісних пар тягового рухомого складу залізниць України колії 150 мм ВНД 32.0.07.001-2001, затвердженою  наказом Укрзалізниці від 29.05.2001 № 305-Ц зі змінами та доповненнями затвердженими наказами Укрзалізниці  від 16.11.2004 № 863-ЦЗ, від 18.12.2007 № 598-Ц та від </w:t>
            </w:r>
            <w:r w:rsidRPr="00FD52BC">
              <w:rPr>
                <w:rFonts w:ascii="Times New Roman" w:hAnsi="Times New Roman"/>
                <w:sz w:val="28"/>
                <w:szCs w:val="28"/>
              </w:rPr>
              <w:lastRenderedPageBreak/>
              <w:t>20.04.2010 № 046-ЦЗ,</w:t>
            </w:r>
          </w:p>
          <w:p w:rsidR="00FD52BC" w:rsidRPr="00C2781B" w:rsidRDefault="00FD52BC" w:rsidP="00FD52BC">
            <w:pPr>
              <w:pStyle w:val="a4"/>
              <w:tabs>
                <w:tab w:val="left" w:pos="426"/>
              </w:tabs>
              <w:adjustRightInd w:val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>Інструкці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єю</w:t>
            </w: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технічного обслуговування та ремонту вузлів з підшипниками кочення локомотивів та моторвагонного рухомого складу ЦТ-0165, затверджен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ою</w:t>
            </w: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наказом Укрзалізниці від 20.02.2008 № 096-Ц;</w:t>
            </w:r>
          </w:p>
          <w:p w:rsidR="00FD52BC" w:rsidRPr="00C2781B" w:rsidRDefault="00FD52BC" w:rsidP="00FD52BC">
            <w:pPr>
              <w:pStyle w:val="a4"/>
              <w:numPr>
                <w:ilvl w:val="0"/>
                <w:numId w:val="1"/>
              </w:numPr>
              <w:tabs>
                <w:tab w:val="left" w:pos="426"/>
              </w:tabs>
              <w:adjustRightInd w:val="0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>Інструкці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єю</w:t>
            </w: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магнітного контролю відповідальних деталей і вузлів тягового рухомого складу залізниць 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>країни ЦТ-0066 затверджено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ю</w:t>
            </w: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наказом «Укрзалізниці» від 04.03.2003 № 60-Ц;  </w:t>
            </w:r>
          </w:p>
          <w:p w:rsidR="00FF275A" w:rsidRPr="00C2781B" w:rsidRDefault="00FD52BC" w:rsidP="00FD52BC">
            <w:pPr>
              <w:pStyle w:val="a4"/>
              <w:tabs>
                <w:tab w:val="left" w:pos="426"/>
              </w:tabs>
              <w:adjustRightInd w:val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>Інструкці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єю</w:t>
            </w: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ультразвукової дефектоскопії відповідальних деталей та нероз’ємних вузлів при ремонтах ТРС і МВРС ЦТ-0069 затверджено</w:t>
            </w:r>
            <w:r w:rsidRPr="00FD52BC">
              <w:rPr>
                <w:rFonts w:ascii="Times New Roman" w:hAnsi="Times New Roman"/>
                <w:sz w:val="28"/>
                <w:szCs w:val="28"/>
                <w:lang w:val="uk-UA"/>
              </w:rPr>
              <w:t>ю</w:t>
            </w:r>
            <w:r w:rsidRPr="00C278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наказом Укрзалізниці від 11.07.2003 № 170-Ц</w:t>
            </w:r>
          </w:p>
        </w:tc>
      </w:tr>
      <w:tr w:rsidR="0056076D" w:rsidRPr="00D32A37" w:rsidTr="001A0560">
        <w:trPr>
          <w:trHeight w:val="1414"/>
        </w:trPr>
        <w:tc>
          <w:tcPr>
            <w:tcW w:w="9464" w:type="dxa"/>
          </w:tcPr>
          <w:p w:rsidR="0056076D" w:rsidRPr="00FD52BC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Очікувана вартість</w:t>
            </w:r>
          </w:p>
          <w:p w:rsidR="00660457" w:rsidRPr="00FD52BC" w:rsidRDefault="00FD52BC" w:rsidP="00FD52B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D52BC"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7 943 200,00  </w:t>
            </w:r>
            <w:r w:rsidRPr="00FD52BC">
              <w:rPr>
                <w:rFonts w:ascii="Times New Roman" w:hAnsi="Times New Roman"/>
                <w:sz w:val="28"/>
                <w:szCs w:val="28"/>
              </w:rPr>
              <w:t>грн з ПДВ</w:t>
            </w:r>
          </w:p>
        </w:tc>
        <w:tc>
          <w:tcPr>
            <w:tcW w:w="5322" w:type="dxa"/>
            <w:vAlign w:val="center"/>
          </w:tcPr>
          <w:p w:rsidR="0056076D" w:rsidRPr="00D32A37" w:rsidRDefault="0056076D" w:rsidP="00D32A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56076D" w:rsidRDefault="0056076D" w:rsidP="005607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E14" w:rsidRPr="0056076D" w:rsidRDefault="00655E14" w:rsidP="00655E1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sectPr w:rsidR="00655E14" w:rsidRPr="0056076D" w:rsidSect="00655E14">
      <w:pgSz w:w="16838" w:h="11906" w:orient="landscape"/>
      <w:pgMar w:top="850" w:right="962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DC3ABD"/>
    <w:multiLevelType w:val="hybridMultilevel"/>
    <w:tmpl w:val="FCB6734A"/>
    <w:lvl w:ilvl="0" w:tplc="13E4801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1A0560"/>
    <w:rsid w:val="004B2562"/>
    <w:rsid w:val="004E1148"/>
    <w:rsid w:val="0056076D"/>
    <w:rsid w:val="0062447A"/>
    <w:rsid w:val="00655E14"/>
    <w:rsid w:val="00660457"/>
    <w:rsid w:val="007D0605"/>
    <w:rsid w:val="00C2781B"/>
    <w:rsid w:val="00C450EE"/>
    <w:rsid w:val="00D32A37"/>
    <w:rsid w:val="00DC1E2B"/>
    <w:rsid w:val="00FD52BC"/>
    <w:rsid w:val="00FF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7D0605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7D0605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3849</Words>
  <Characters>2195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5</cp:revision>
  <cp:lastPrinted>2021-06-07T06:23:00Z</cp:lastPrinted>
  <dcterms:created xsi:type="dcterms:W3CDTF">2021-06-07T06:44:00Z</dcterms:created>
  <dcterms:modified xsi:type="dcterms:W3CDTF">2021-06-10T12:44:00Z</dcterms:modified>
</cp:coreProperties>
</file>