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  <w:r w:rsidR="00487CC6">
        <w:rPr>
          <w:rFonts w:ascii="Times New Roman" w:hAnsi="Times New Roman" w:cs="Times New Roman"/>
          <w:sz w:val="28"/>
          <w:szCs w:val="28"/>
          <w:lang w:val="uk-UA"/>
        </w:rPr>
        <w:t xml:space="preserve"> №209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450A6" w:rsidRPr="007F7491" w:rsidRDefault="00013F0E" w:rsidP="007F7491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13F0E">
        <w:rPr>
          <w:rFonts w:ascii="Times New Roman" w:hAnsi="Times New Roman" w:cs="Times New Roman"/>
          <w:b/>
          <w:i/>
          <w:noProof/>
          <w:sz w:val="32"/>
          <w:szCs w:val="32"/>
          <w:lang w:val="uk-UA"/>
        </w:rPr>
        <w:t>Станція для програмування, підзарядки, ідентифікації та збору данних з терміналів СПЕККР-01: станція для програмування, підзарядки, ідентифікації та збору даних з терміналів  - 2 одиниці – Код ДК 021:2015-32422000-7</w:t>
      </w:r>
      <w:r w:rsidRPr="003C5BBC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 </w:t>
      </w:r>
      <w:r w:rsidR="007F7491" w:rsidRPr="007F7491">
        <w:rPr>
          <w:rFonts w:ascii="Times New Roman" w:hAnsi="Times New Roman" w:cs="Times New Roman"/>
          <w:b/>
          <w:noProof/>
          <w:sz w:val="32"/>
          <w:szCs w:val="32"/>
          <w:lang w:val="uk-UA"/>
        </w:rPr>
        <w:t>,  Код ДК 021:2015 - 32420000-3 Мережеве обладнання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hyperlink r:id="rId5" w:history="1">
        <w:r w:rsidR="00487CC6" w:rsidRPr="00487CC6">
          <w:rPr>
            <w:rFonts w:ascii="Times New Roman" w:hAnsi="Times New Roman" w:cs="Times New Roman"/>
            <w:sz w:val="28"/>
            <w:szCs w:val="28"/>
            <w:lang w:val="uk-UA"/>
          </w:rPr>
          <w:t>UA-2021-07-08-005055-c</w:t>
        </w:r>
      </w:hyperlink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487CC6">
        <w:rPr>
          <w:rFonts w:ascii="Times New Roman" w:hAnsi="Times New Roman" w:cs="Times New Roman"/>
          <w:sz w:val="28"/>
          <w:szCs w:val="28"/>
          <w:lang w:val="uk-UA"/>
        </w:rPr>
        <w:t>12787933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2191"/>
        <w:gridCol w:w="2977"/>
      </w:tblGrid>
      <w:tr w:rsidR="00F450A6" w:rsidRPr="00F450A6" w:rsidTr="00BE3B82">
        <w:tc>
          <w:tcPr>
            <w:tcW w:w="1219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F450A6" w:rsidTr="00575595">
        <w:tc>
          <w:tcPr>
            <w:tcW w:w="12191" w:type="dxa"/>
          </w:tcPr>
          <w:p w:rsidR="00F450A6" w:rsidRPr="00C00D23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7F7491" w:rsidRPr="007F7491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F7491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Станція для програмування, підзарядки, ідентифікації та збору даних з терміналів СПЕККР-01 – 2 одиниці</w:t>
            </w:r>
          </w:p>
          <w:p w:rsidR="007F7491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both"/>
              <w:rPr>
                <w:rFonts w:ascii="Times New Roman" w:hAnsi="Times New Roman"/>
                <w:lang w:val="uk-UA"/>
              </w:rPr>
            </w:pPr>
            <w:r w:rsidRPr="001941C2">
              <w:rPr>
                <w:rFonts w:ascii="Times New Roman" w:hAnsi="Times New Roman"/>
                <w:lang w:val="uk-UA"/>
              </w:rPr>
              <w:t xml:space="preserve">Станція для програмування, підзарядки, ідентифікації та збору даних з терміналів </w:t>
            </w:r>
            <w:r>
              <w:rPr>
                <w:rFonts w:ascii="Times New Roman" w:hAnsi="Times New Roman"/>
                <w:lang w:val="uk-UA"/>
              </w:rPr>
              <w:t xml:space="preserve">(з </w:t>
            </w:r>
            <w:r w:rsidRPr="001941C2">
              <w:rPr>
                <w:rFonts w:ascii="Times New Roman" w:hAnsi="Times New Roman"/>
                <w:lang w:val="uk-UA"/>
              </w:rPr>
              <w:t>АРМ керування</w:t>
            </w:r>
            <w:r>
              <w:rPr>
                <w:rFonts w:ascii="Times New Roman" w:hAnsi="Times New Roman"/>
                <w:lang w:val="uk-UA"/>
              </w:rPr>
              <w:t>м станцією) повинна мати наступні характеристики</w:t>
            </w:r>
            <w:r w:rsidRPr="001D792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*</w:t>
            </w:r>
            <w:r w:rsidRPr="001D7926">
              <w:rPr>
                <w:rFonts w:ascii="Times New Roman" w:hAnsi="Times New Roman"/>
                <w:lang w:val="uk-UA"/>
              </w:rPr>
              <w:t>:</w:t>
            </w:r>
          </w:p>
          <w:p w:rsidR="007F7491" w:rsidRPr="002C58D6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 xml:space="preserve">1.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Функціонування в складі Підсистеми збору фінансової та статистичної інформації Автоматизованої системи обслуговування пасажирів приміського залізничного транспорту (АС ОППЗТ).</w:t>
            </w:r>
          </w:p>
          <w:p w:rsidR="007F7491" w:rsidRPr="00AC1C5E" w:rsidRDefault="007F7491" w:rsidP="007F7491">
            <w:pPr>
              <w:pStyle w:val="a4"/>
              <w:spacing w:after="120"/>
              <w:ind w:left="33" w:hanging="33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>2.</w:t>
            </w:r>
            <w:r w:rsidRPr="001F2BAE">
              <w:rPr>
                <w:rFonts w:ascii="Times New Roman" w:eastAsia="Calibri" w:hAnsi="Times New Roman"/>
                <w:lang w:val="uk-UA" w:eastAsia="en-US"/>
              </w:rPr>
              <w:t xml:space="preserve">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 xml:space="preserve">Збір фінансової і статистичної інформації з локальних баз даних </w:t>
            </w:r>
            <w:r>
              <w:rPr>
                <w:rFonts w:ascii="Times New Roman" w:eastAsia="Calibri" w:hAnsi="Times New Roman"/>
                <w:lang w:val="uk-UA" w:eastAsia="en-US"/>
              </w:rPr>
              <w:t xml:space="preserve">будь-яких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 xml:space="preserve">АРМ мобільних </w:t>
            </w:r>
            <w:r>
              <w:rPr>
                <w:rFonts w:ascii="Times New Roman" w:eastAsia="Calibri" w:hAnsi="Times New Roman"/>
                <w:lang w:val="uk-UA" w:eastAsia="en-US"/>
              </w:rPr>
              <w:t xml:space="preserve">терміналів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на базі СПЕККР-01</w:t>
            </w:r>
            <w:r>
              <w:rPr>
                <w:rFonts w:ascii="Times New Roman" w:eastAsia="Calibri" w:hAnsi="Times New Roman"/>
                <w:lang w:val="uk-UA" w:eastAsia="en-US"/>
              </w:rPr>
              <w:t>, які обліковуються на балансі та зареєстровані в ДФС, за адресою підприємства, по місцю поставки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, що були накопичені під час робочих змін касирів, та передача інформації на сервер збору фінансової т</w:t>
            </w:r>
            <w:r>
              <w:rPr>
                <w:rFonts w:ascii="Times New Roman" w:eastAsia="Calibri" w:hAnsi="Times New Roman"/>
                <w:lang w:val="uk-UA" w:eastAsia="en-US"/>
              </w:rPr>
              <w:t xml:space="preserve">а статистичної інформації. </w:t>
            </w:r>
          </w:p>
          <w:p w:rsidR="007F7491" w:rsidRPr="002C58D6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 xml:space="preserve">3.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 xml:space="preserve">Можливість підключення </w:t>
            </w:r>
            <w:r>
              <w:rPr>
                <w:rFonts w:ascii="Times New Roman" w:eastAsia="Calibri" w:hAnsi="Times New Roman"/>
                <w:lang w:val="uk-UA" w:eastAsia="en-US"/>
              </w:rPr>
              <w:t xml:space="preserve">будь-яких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АРМ мобільних</w:t>
            </w:r>
            <w:r>
              <w:rPr>
                <w:rFonts w:ascii="Times New Roman" w:eastAsia="Calibri" w:hAnsi="Times New Roman"/>
                <w:lang w:val="uk-UA" w:eastAsia="en-US"/>
              </w:rPr>
              <w:t xml:space="preserve"> терміналів на базі СПЕККР-01, які обліковуються на балансі та зареєстровані в ДФС, за адресою підприємства, по місцю поставки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, що були накопичені під час робочих змін касирів, та передача інформації на сервер збору фінансової т</w:t>
            </w:r>
            <w:r>
              <w:rPr>
                <w:rFonts w:ascii="Times New Roman" w:eastAsia="Calibri" w:hAnsi="Times New Roman"/>
                <w:lang w:val="uk-UA" w:eastAsia="en-US"/>
              </w:rPr>
              <w:t>а статистичної інформації.</w:t>
            </w:r>
          </w:p>
          <w:p w:rsidR="007F7491" w:rsidRPr="002C58D6" w:rsidRDefault="007F7491" w:rsidP="007F7491">
            <w:pPr>
              <w:pStyle w:val="a4"/>
              <w:spacing w:after="120"/>
              <w:ind w:left="33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 xml:space="preserve">4.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Контроль процесу збору інформації за допомогою АРМ керування Станцією.</w:t>
            </w:r>
          </w:p>
          <w:p w:rsidR="007F7491" w:rsidRPr="002C58D6" w:rsidRDefault="007F7491" w:rsidP="007F7491">
            <w:pPr>
              <w:pStyle w:val="a4"/>
              <w:spacing w:after="120"/>
              <w:ind w:left="33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 xml:space="preserve">5.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Підзарядка акумуляторів АРМ мобільних терміналів на базі СПЕККР-01 як фіскального принтеру СПЕККР-01 так і керуючого пристрою.</w:t>
            </w: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Pr="002C58D6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 xml:space="preserve">6. 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Взаємодія із визначеним сервером збору фінансової та статистичної  інформації АС ОППЗТ (Пункт продажу, Регіональним або Центральним).</w:t>
            </w:r>
          </w:p>
          <w:p w:rsidR="007F7491" w:rsidRPr="007F7491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2C58D6">
              <w:rPr>
                <w:rFonts w:ascii="Times New Roman" w:hAnsi="Times New Roman"/>
                <w:lang w:val="uk-UA"/>
              </w:rPr>
              <w:t>7.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 xml:space="preserve"> Резервне зберігання бази даних фінансової та статистичної інформації </w:t>
            </w:r>
          </w:p>
          <w:p w:rsidR="007F7491" w:rsidRPr="007F7491" w:rsidRDefault="007F7491" w:rsidP="007F7491">
            <w:pPr>
              <w:pStyle w:val="a4"/>
              <w:tabs>
                <w:tab w:val="left" w:pos="0"/>
              </w:tabs>
              <w:spacing w:after="120"/>
              <w:ind w:left="33"/>
              <w:jc w:val="both"/>
              <w:rPr>
                <w:rFonts w:ascii="Times New Roman" w:eastAsia="Calibri" w:hAnsi="Times New Roman"/>
                <w:lang w:eastAsia="en-US"/>
              </w:rPr>
            </w:pPr>
          </w:p>
          <w:p w:rsidR="007F7491" w:rsidRPr="002C58D6" w:rsidRDefault="007F7491" w:rsidP="007F7491">
            <w:pPr>
              <w:pStyle w:val="a4"/>
              <w:tabs>
                <w:tab w:val="left" w:pos="0"/>
              </w:tabs>
              <w:spacing w:after="120"/>
              <w:ind w:left="0"/>
              <w:jc w:val="both"/>
              <w:rPr>
                <w:rFonts w:ascii="Times New Roman" w:eastAsia="Calibri" w:hAnsi="Times New Roman"/>
                <w:lang w:val="uk-UA" w:eastAsia="en-US"/>
              </w:rPr>
            </w:pPr>
            <w:r w:rsidRPr="002C58D6">
              <w:rPr>
                <w:rFonts w:ascii="Times New Roman" w:eastAsia="Calibri" w:hAnsi="Times New Roman"/>
                <w:lang w:val="uk-UA" w:eastAsia="en-US"/>
              </w:rPr>
              <w:t xml:space="preserve">8. Можливість одночасного підключення до 30 </w:t>
            </w:r>
            <w:r>
              <w:rPr>
                <w:rFonts w:ascii="Times New Roman" w:eastAsia="Calibri" w:hAnsi="Times New Roman"/>
                <w:lang w:val="uk-UA" w:eastAsia="en-US"/>
              </w:rPr>
              <w:t>будь-яких терміналів різних видів, які обліковуються на балансі та зареєстровані в ДФС, за адресою підприємства, по місцю поставки</w:t>
            </w:r>
            <w:r w:rsidRPr="002C58D6">
              <w:rPr>
                <w:rFonts w:ascii="Times New Roman" w:eastAsia="Calibri" w:hAnsi="Times New Roman"/>
                <w:lang w:val="uk-UA" w:eastAsia="en-US"/>
              </w:rPr>
              <w:t>, що були накопичені під час робочих змін касирів, та передача інформації на сервер збору фінансової т</w:t>
            </w:r>
            <w:r>
              <w:rPr>
                <w:rFonts w:ascii="Times New Roman" w:eastAsia="Calibri" w:hAnsi="Times New Roman"/>
                <w:lang w:val="uk-UA" w:eastAsia="en-US"/>
              </w:rPr>
              <w:t>а статистичної інформації.</w:t>
            </w:r>
          </w:p>
          <w:p w:rsidR="007F7491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vertAlign w:val="subscript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9. Напруга живлення, В - 220</w:t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fldChar w:fldCharType="begin"/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instrText>SYMBOL 177 \f "Symbol" \s 11</w:instrText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fldChar w:fldCharType="separate"/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±</w:t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fldChar w:fldCharType="end"/>
            </w:r>
            <w:r w:rsidRPr="002C58D6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22</w:t>
            </w:r>
            <w:r w:rsidRPr="002C58D6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uk-UA"/>
              </w:rPr>
              <w:t>33</w:t>
            </w:r>
          </w:p>
          <w:p w:rsidR="007F7491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10. Частота струму електричної мережі, Гц - 50</w:t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sym w:font="Symbol" w:char="F0B1"/>
            </w: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</w:t>
            </w: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11. Споживана потужність, ВТ - не більше 1000</w:t>
            </w: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12. Габаритні розміри (АРМ керування), мм , не більше:</w:t>
            </w: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Глибина – 900</w:t>
            </w:r>
          </w:p>
          <w:p w:rsidR="007F7491" w:rsidRPr="002C58D6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Ширина – 800</w:t>
            </w:r>
          </w:p>
          <w:p w:rsidR="007F7491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– 2500</w:t>
            </w:r>
          </w:p>
          <w:p w:rsidR="00CE27D4" w:rsidRPr="007F7491" w:rsidRDefault="007F7491" w:rsidP="007F7491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2C58D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13. Загальна маса, кг, не більше -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200</w:t>
            </w:r>
          </w:p>
        </w:tc>
        <w:tc>
          <w:tcPr>
            <w:tcW w:w="2977" w:type="dxa"/>
            <w:shd w:val="clear" w:color="auto" w:fill="auto"/>
          </w:tcPr>
          <w:p w:rsidR="00F450A6" w:rsidRPr="00F037BB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575595">
              <w:rPr>
                <w:rFonts w:ascii="Times New Roman" w:hAnsi="Times New Roman" w:cs="Times New Roman"/>
                <w:lang w:val="uk-UA"/>
              </w:rPr>
              <w:lastRenderedPageBreak/>
              <w:t xml:space="preserve">Відповідно до положень Закону України «Про застосування реєстраторів розрахункових операцій у сфері торгівлі громадського харчування та послуг» від 06.07.1995 № 265/95-ВР, та Порядку технічного обслуговування та ремонту реєстраторів розрахункових операцій, затвердженого постановою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Кабінету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Міністрів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України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від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12.05.2004 № 601</w:t>
            </w:r>
          </w:p>
        </w:tc>
      </w:tr>
      <w:tr w:rsidR="00F450A6" w:rsidRPr="007F7491" w:rsidTr="00BE3B82">
        <w:tc>
          <w:tcPr>
            <w:tcW w:w="1219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7F7491">
              <w:rPr>
                <w:rFonts w:ascii="Times New Roman" w:hAnsi="Times New Roman" w:cs="Times New Roman"/>
                <w:lang w:val="uk-UA"/>
              </w:rPr>
              <w:t xml:space="preserve">                                              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7F7491" w:rsidRDefault="007F7491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2C58D6">
              <w:rPr>
                <w:rFonts w:ascii="Times New Roman" w:hAnsi="Times New Roman" w:cs="Times New Roman"/>
                <w:lang w:val="uk-UA"/>
              </w:rPr>
              <w:t>Г</w:t>
            </w:r>
            <w:r>
              <w:rPr>
                <w:rFonts w:ascii="Times New Roman" w:hAnsi="Times New Roman" w:cs="Times New Roman"/>
                <w:lang w:val="uk-UA"/>
              </w:rPr>
              <w:t>арантійний термін експлуатації с</w:t>
            </w:r>
            <w:r w:rsidRPr="002C58D6">
              <w:rPr>
                <w:rFonts w:ascii="Times New Roman" w:hAnsi="Times New Roman" w:cs="Times New Roman"/>
                <w:lang w:val="uk-UA"/>
              </w:rPr>
              <w:t>танції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1941C2">
              <w:rPr>
                <w:rFonts w:ascii="Times New Roman" w:hAnsi="Times New Roman" w:cs="Times New Roman"/>
                <w:lang w:val="uk-UA"/>
              </w:rPr>
              <w:t>для програмування, підзарядки, ідентифікації та збору даних з терміналів</w:t>
            </w:r>
            <w:r w:rsidRPr="002C58D6">
              <w:rPr>
                <w:rFonts w:ascii="Times New Roman" w:hAnsi="Times New Roman" w:cs="Times New Roman"/>
                <w:lang w:val="uk-UA"/>
              </w:rPr>
              <w:t xml:space="preserve"> – не менше 18 місяців з дати введення у експлуатацію.</w:t>
            </w:r>
          </w:p>
          <w:p w:rsidR="007F7491" w:rsidRDefault="007F7491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7F7491" w:rsidRPr="00C00D23" w:rsidRDefault="007F7491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2C58D6">
              <w:rPr>
                <w:rFonts w:ascii="Times New Roman" w:hAnsi="Times New Roman" w:cs="Times New Roman"/>
                <w:lang w:val="uk-UA"/>
              </w:rPr>
              <w:t>Рік виготовлення не раніше 01.01.202</w:t>
            </w:r>
            <w:r>
              <w:rPr>
                <w:rFonts w:ascii="Times New Roman" w:hAnsi="Times New Roman" w:cs="Times New Roman"/>
                <w:lang w:val="uk-UA"/>
              </w:rPr>
              <w:t>1</w:t>
            </w:r>
            <w:r w:rsidRPr="002C58D6">
              <w:rPr>
                <w:rFonts w:ascii="Times New Roman" w:hAnsi="Times New Roman" w:cs="Times New Roman"/>
                <w:lang w:val="uk-UA"/>
              </w:rPr>
              <w:t xml:space="preserve"> року</w:t>
            </w:r>
          </w:p>
          <w:p w:rsidR="009F487A" w:rsidRPr="00C00D23" w:rsidRDefault="009F487A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977" w:type="dxa"/>
          </w:tcPr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Згідно з :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 xml:space="preserve">- </w:t>
            </w:r>
            <w:r w:rsidRPr="00575595">
              <w:rPr>
                <w:rFonts w:ascii="Times New Roman" w:hAnsi="Times New Roman" w:cs="Times New Roman"/>
                <w:color w:val="000000"/>
                <w:lang w:val="uk-UA"/>
              </w:rPr>
              <w:t>паспорт</w:t>
            </w:r>
            <w:r w:rsidR="00575595" w:rsidRPr="00575595">
              <w:rPr>
                <w:rFonts w:ascii="Times New Roman" w:hAnsi="Times New Roman" w:cs="Times New Roman"/>
                <w:color w:val="000000"/>
                <w:lang w:val="uk-UA"/>
              </w:rPr>
              <w:t>ом</w:t>
            </w:r>
            <w:r w:rsidRPr="00575595">
              <w:rPr>
                <w:rFonts w:ascii="Times New Roman" w:hAnsi="Times New Roman" w:cs="Times New Roman"/>
                <w:color w:val="000000"/>
                <w:lang w:val="uk-UA"/>
              </w:rPr>
              <w:t xml:space="preserve"> </w:t>
            </w:r>
            <w:r w:rsidR="00575595">
              <w:rPr>
                <w:rFonts w:ascii="Times New Roman" w:hAnsi="Times New Roman" w:cs="Times New Roman"/>
                <w:color w:val="000000"/>
                <w:lang w:val="uk-UA"/>
              </w:rPr>
              <w:t>на товар</w:t>
            </w:r>
          </w:p>
          <w:p w:rsidR="00F450A6" w:rsidRPr="00F450A6" w:rsidRDefault="00F450A6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0A6" w:rsidRPr="00F450A6" w:rsidTr="00BE3B82">
        <w:tc>
          <w:tcPr>
            <w:tcW w:w="12191" w:type="dxa"/>
          </w:tcPr>
          <w:p w:rsidR="00F450A6" w:rsidRDefault="00F450A6" w:rsidP="001F6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9F487A" w:rsidRDefault="007F7491" w:rsidP="001F64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/>
              </w:rPr>
              <w:t>4 017 000</w:t>
            </w:r>
            <w:r w:rsidR="00296609" w:rsidRPr="00D86462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/>
              </w:rPr>
              <w:t>,00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грн. з ПДВ.</w:t>
            </w:r>
          </w:p>
          <w:p w:rsidR="00296609" w:rsidRPr="00F450A6" w:rsidRDefault="00296609" w:rsidP="007F74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bookmarkStart w:id="0" w:name="_GoBack"/>
      <w:bookmarkEnd w:id="0"/>
    </w:p>
    <w:sectPr w:rsidR="00F450A6" w:rsidSect="00CE27D4">
      <w:pgSz w:w="16838" w:h="11906" w:orient="landscape"/>
      <w:pgMar w:top="567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13F0E"/>
    <w:rsid w:val="001F64F3"/>
    <w:rsid w:val="00230C46"/>
    <w:rsid w:val="00296609"/>
    <w:rsid w:val="00487CC6"/>
    <w:rsid w:val="004F16AA"/>
    <w:rsid w:val="00575595"/>
    <w:rsid w:val="007F7491"/>
    <w:rsid w:val="009A0DEF"/>
    <w:rsid w:val="009F487A"/>
    <w:rsid w:val="00B41794"/>
    <w:rsid w:val="00BE3B82"/>
    <w:rsid w:val="00C00D23"/>
    <w:rsid w:val="00CE27D4"/>
    <w:rsid w:val="00D0419A"/>
    <w:rsid w:val="00D86462"/>
    <w:rsid w:val="00E37A9E"/>
    <w:rsid w:val="00ED6CBF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7F74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WW-">
    <w:name w:val="WW-Текст"/>
    <w:basedOn w:val="a"/>
    <w:rsid w:val="007F749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7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59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87C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7F74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WW-">
    <w:name w:val="WW-Текст"/>
    <w:basedOn w:val="a"/>
    <w:rsid w:val="007F749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7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59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87C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08-005055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2267</Words>
  <Characters>1293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5</cp:revision>
  <cp:lastPrinted>2021-07-02T10:00:00Z</cp:lastPrinted>
  <dcterms:created xsi:type="dcterms:W3CDTF">2021-06-22T13:29:00Z</dcterms:created>
  <dcterms:modified xsi:type="dcterms:W3CDTF">2021-07-08T10:03:00Z</dcterms:modified>
</cp:coreProperties>
</file>