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12F" w:rsidRPr="008F712F" w:rsidRDefault="008F712F" w:rsidP="008F712F">
      <w:pPr>
        <w:jc w:val="center"/>
        <w:rPr>
          <w:sz w:val="32"/>
          <w:szCs w:val="32"/>
          <w:lang w:val="uk-UA"/>
        </w:rPr>
      </w:pPr>
      <w:r w:rsidRPr="008F712F">
        <w:rPr>
          <w:sz w:val="32"/>
          <w:szCs w:val="32"/>
          <w:lang w:val="uk-UA"/>
        </w:rPr>
        <w:t>ДК  021:2015: 09210000-4 — Мастильні засоби</w:t>
      </w:r>
    </w:p>
    <w:p w:rsidR="001E7733" w:rsidRDefault="008F712F" w:rsidP="008F712F">
      <w:pPr>
        <w:jc w:val="center"/>
        <w:rPr>
          <w:color w:val="000000" w:themeColor="text1"/>
          <w:sz w:val="32"/>
          <w:szCs w:val="32"/>
          <w:lang w:val="uk-UA"/>
        </w:rPr>
      </w:pPr>
      <w:r w:rsidRPr="008F712F">
        <w:rPr>
          <w:sz w:val="32"/>
          <w:szCs w:val="32"/>
          <w:lang w:val="uk-UA"/>
        </w:rPr>
        <w:t>(Мастила)</w:t>
      </w:r>
    </w:p>
    <w:p w:rsidR="004B118F" w:rsidRDefault="004B118F" w:rsidP="000B7713">
      <w:pPr>
        <w:jc w:val="center"/>
      </w:pP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EC018B" w:rsidTr="00EC018B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EC018B" w:rsidRDefault="00EC018B" w:rsidP="00EC018B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>
                <w:rPr>
                  <w:rStyle w:val="a3"/>
                  <w:rFonts w:ascii="Verdana" w:hAnsi="Verdana"/>
                  <w:sz w:val="17"/>
                  <w:szCs w:val="17"/>
                </w:rPr>
                <w:t>UA-2021-07-08-009686-c</w:t>
              </w:r>
            </w:hyperlink>
            <w:bookmarkStart w:id="0" w:name="_GoBack"/>
            <w:bookmarkEnd w:id="0"/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C018B" w:rsidTr="008F712F">
        <w:trPr>
          <w:trHeight w:val="6460"/>
        </w:trPr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0143"/>
            </w:tblGrid>
            <w:tr w:rsidR="008F712F" w:rsidRPr="00187D2D" w:rsidTr="00AB6B70">
              <w:trPr>
                <w:trHeight w:val="662"/>
                <w:jc w:val="center"/>
              </w:trPr>
              <w:tc>
                <w:tcPr>
                  <w:tcW w:w="2455" w:type="dxa"/>
                  <w:vAlign w:val="center"/>
                </w:tcPr>
                <w:p w:rsidR="008F712F" w:rsidRPr="00187D2D" w:rsidRDefault="008F712F" w:rsidP="00AB6B70">
                  <w:pPr>
                    <w:shd w:val="clear" w:color="auto" w:fill="FFFFFF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Робочі температури,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С: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від -40 до +200;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Густина при 25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С, г/см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3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:   1,0;</w:t>
                  </w:r>
                </w:p>
                <w:p w:rsidR="008F712F" w:rsidRPr="00187D2D" w:rsidRDefault="008F712F" w:rsidP="00AB6B70">
                  <w:pPr>
                    <w:shd w:val="clear" w:color="auto" w:fill="FFFFFF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Діелектрична проникність при 100 Гц/100 кГц: 2,98/3,01;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Питомий опір при 23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С, Ом*см:  1,1*10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15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;</w:t>
                  </w:r>
                </w:p>
                <w:p w:rsidR="008F712F" w:rsidRPr="00187D2D" w:rsidRDefault="008F712F" w:rsidP="008F712F">
                  <w:pPr>
                    <w:shd w:val="clear" w:color="auto" w:fill="FFFFFF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Втрати на випаровування (30 г, 200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С), %:    2,0;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Виділення масла (30 г, 200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С), %:  6,0</w:t>
                  </w:r>
                </w:p>
              </w:tc>
            </w:tr>
            <w:tr w:rsidR="008F712F" w:rsidRPr="00187D2D" w:rsidTr="00AB6B70">
              <w:trPr>
                <w:trHeight w:val="662"/>
                <w:jc w:val="center"/>
              </w:trPr>
              <w:tc>
                <w:tcPr>
                  <w:tcW w:w="2455" w:type="dxa"/>
                  <w:vAlign w:val="center"/>
                </w:tcPr>
                <w:p w:rsidR="008F712F" w:rsidRPr="00187D2D" w:rsidRDefault="008F712F" w:rsidP="00AB6B70">
                  <w:pPr>
                    <w:shd w:val="clear" w:color="auto" w:fill="FFFFFF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Робочі температури,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С: до +980;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Густина при 25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С, г/</w:t>
                  </w: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мл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:  1,27;</w:t>
                  </w:r>
                </w:p>
                <w:p w:rsidR="008F712F" w:rsidRPr="00187D2D" w:rsidRDefault="008F712F" w:rsidP="008F712F">
                  <w:pPr>
                    <w:shd w:val="clear" w:color="auto" w:fill="FFFFFF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Клас консистенції по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NLGI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:   0;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Пенетрація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ISO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</w:rPr>
                    <w:t xml:space="preserve"> 2137, 1/10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мм;  320-380</w:t>
                  </w:r>
                </w:p>
              </w:tc>
            </w:tr>
            <w:tr w:rsidR="008F712F" w:rsidRPr="00187D2D" w:rsidTr="00AB6B70">
              <w:trPr>
                <w:trHeight w:val="662"/>
                <w:jc w:val="center"/>
              </w:trPr>
              <w:tc>
                <w:tcPr>
                  <w:tcW w:w="2455" w:type="dxa"/>
                  <w:vAlign w:val="center"/>
                </w:tcPr>
                <w:p w:rsidR="008F712F" w:rsidRPr="00187D2D" w:rsidRDefault="008F712F" w:rsidP="00AB6B70">
                  <w:pPr>
                    <w:pStyle w:val="a6"/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</w:pP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Температура плавлення: 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sym w:font="Symbol" w:char="F03C"/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0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С (32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val="en-US" w:eastAsia="uk-UA"/>
                    </w:rPr>
                    <w:t>F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>);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uk-UA"/>
                    </w:rPr>
                    <w:t xml:space="preserve">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Точка кипіння: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sym w:font="Symbol" w:char="F03E"/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104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С (220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val="en-US" w:eastAsia="uk-UA"/>
                    </w:rPr>
                    <w:t>F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>);</w:t>
                  </w:r>
                </w:p>
                <w:p w:rsidR="008F712F" w:rsidRPr="00187D2D" w:rsidRDefault="008F712F" w:rsidP="00AB6B70">
                  <w:pPr>
                    <w:pStyle w:val="a6"/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</w:pP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Точка спалаху: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sym w:font="Symbol" w:char="F03E"/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104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 xml:space="preserve">С (220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val="en-US" w:eastAsia="uk-UA"/>
                    </w:rPr>
                    <w:t>F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>);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uk-UA"/>
                    </w:rPr>
                    <w:t xml:space="preserve"> </w:t>
                  </w: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>Відносна густина:    1,08;</w:t>
                  </w:r>
                </w:p>
                <w:p w:rsidR="008F712F" w:rsidRPr="00187D2D" w:rsidRDefault="008F712F" w:rsidP="008F712F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87D2D">
                    <w:rPr>
                      <w:rFonts w:ascii="Times New Roman" w:eastAsia="Times New Roman" w:hAnsi="Times New Roman"/>
                      <w:sz w:val="20"/>
                      <w:szCs w:val="20"/>
                      <w:lang w:eastAsia="uk-UA"/>
                    </w:rPr>
                    <w:t>Густина:       1,07 кг/л;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Вміст летючих органічних сполук (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VOC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), г/л:           146</w:t>
                  </w:r>
                </w:p>
              </w:tc>
            </w:tr>
            <w:tr w:rsidR="008F712F" w:rsidRPr="00187D2D" w:rsidTr="00AB6B70">
              <w:trPr>
                <w:trHeight w:val="662"/>
                <w:jc w:val="center"/>
              </w:trPr>
              <w:tc>
                <w:tcPr>
                  <w:tcW w:w="2455" w:type="dxa"/>
                  <w:vAlign w:val="center"/>
                </w:tcPr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Кінематична в’язкість, мм2/c: при 40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 - 78-82;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Кінематична в’язкість, мм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2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/c: при 100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 - 9,2-9,8;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Діапазон робочих температур,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С: від -45 до +180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Щільність при 20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С, г/см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3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:            0,94-0,98</w:t>
                  </w:r>
                </w:p>
                <w:p w:rsidR="008F712F" w:rsidRPr="00187D2D" w:rsidRDefault="008F712F" w:rsidP="00AB6B70">
                  <w:pPr>
                    <w:pStyle w:val="a6"/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uk-UA"/>
                    </w:rPr>
                  </w:pP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Пенетрація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після перемішування при 25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С, мм:   від 250 до 280</w:t>
                  </w:r>
                </w:p>
              </w:tc>
            </w:tr>
            <w:tr w:rsidR="008F712F" w:rsidRPr="00187D2D" w:rsidTr="00AB6B70">
              <w:trPr>
                <w:trHeight w:val="662"/>
                <w:jc w:val="center"/>
              </w:trPr>
              <w:tc>
                <w:tcPr>
                  <w:tcW w:w="2455" w:type="dxa"/>
                  <w:vAlign w:val="center"/>
                </w:tcPr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Робоча температура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С: від 7 до +383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Згущувач – комплекс алюмінієвого мила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Консистенція по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NLGI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клас -2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капле падіння 260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Змив водою при 79,4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2,5%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Тест зношування при допомозі чотирьох куль 40 кг, 1200 об/хв., 75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Діаметр рубця 0,6 мм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Кінематична в’язкість, при 40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  - 219 </w:t>
                  </w: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cSt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Кінематична в’язкість, при 100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  -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21</w:t>
                  </w: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cSt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Індекс в’язкості  114</w:t>
                  </w:r>
                </w:p>
                <w:p w:rsidR="008F712F" w:rsidRPr="00187D2D" w:rsidRDefault="008F712F" w:rsidP="008F712F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спалахування не вище 204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застигання не нижче - 31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</w:t>
                  </w:r>
                </w:p>
              </w:tc>
            </w:tr>
            <w:tr w:rsidR="008F712F" w:rsidRPr="00187D2D" w:rsidTr="00AB6B70">
              <w:trPr>
                <w:trHeight w:val="662"/>
                <w:jc w:val="center"/>
              </w:trPr>
              <w:tc>
                <w:tcPr>
                  <w:tcW w:w="2455" w:type="dxa"/>
                  <w:vAlign w:val="center"/>
                </w:tcPr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Колір – білий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Консистенція по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NLGI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клас -2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Пенетрація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мм/10 265-295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Густина при 20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г/</w:t>
                  </w: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мл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1,50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В’язкість базової оливи, 25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мм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2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/с 1000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Робоча температура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С: -40-+230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Точка капле падіння: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&gt;260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Низькотемпературний тест на момент кручення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-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при -40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першочерговий момент відриву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Nm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615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x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10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-3</w:t>
                  </w:r>
                </w:p>
                <w:p w:rsidR="008F712F" w:rsidRPr="00187D2D" w:rsidRDefault="008F712F" w:rsidP="008F712F">
                  <w:pPr>
                    <w:pStyle w:val="a5"/>
                    <w:widowControl w:val="0"/>
                    <w:shd w:val="clear" w:color="auto" w:fill="FFFFFF"/>
                    <w:ind w:left="31"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-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через 20 хв. </w:t>
                  </w:r>
                  <w:proofErr w:type="gram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</w:t>
                  </w:r>
                  <w:proofErr w:type="gram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ісля запуску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Nm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; 70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x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10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>-3</w:t>
                  </w:r>
                  <w:r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Чотирьох-роликовий тестер навантаження зварювання,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3200</w:t>
                  </w:r>
                </w:p>
                <w:p w:rsidR="008F712F" w:rsidRPr="00187D2D" w:rsidRDefault="008F712F" w:rsidP="00AB6B70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Машина </w:t>
                  </w:r>
                  <w:proofErr w:type="spellStart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Альмена-Віландера</w:t>
                  </w:r>
                  <w:proofErr w:type="spellEnd"/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ОК навантаження,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20000</w:t>
                  </w:r>
                </w:p>
                <w:p w:rsidR="008F712F" w:rsidRPr="00187D2D" w:rsidRDefault="008F712F" w:rsidP="008F712F">
                  <w:pPr>
                    <w:widowControl w:val="0"/>
                    <w:shd w:val="clear" w:color="auto" w:fill="FFFFFF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Тест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FAG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для роликових підшипників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FE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9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(6000/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rpm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/1500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N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/160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)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,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en-US" w:eastAsia="uk-UA"/>
                    </w:rPr>
                    <w:t>F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vertAlign w:val="subscript"/>
                      <w:lang w:eastAsia="uk-UA"/>
                    </w:rPr>
                    <w:t>50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ч: 250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Виділення оливи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187D2D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% 0</w:t>
                  </w:r>
                </w:p>
              </w:tc>
            </w:tr>
          </w:tbl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Default="008F712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8F712F">
              <w:rPr>
                <w:rFonts w:ascii="Times New Roman" w:hAnsi="Times New Roman"/>
                <w:lang w:val="uk-UA"/>
              </w:rPr>
              <w:t xml:space="preserve">Мастила призначені для змащування обладнання та підшипників електричного двигуна компресора, які встановлено на тепловозах ТЕ33АС виробництва </w:t>
            </w:r>
            <w:proofErr w:type="spellStart"/>
            <w:r w:rsidRPr="008F712F">
              <w:rPr>
                <w:rFonts w:ascii="Times New Roman" w:hAnsi="Times New Roman"/>
                <w:lang w:val="uk-UA"/>
              </w:rPr>
              <w:t>General</w:t>
            </w:r>
            <w:proofErr w:type="spellEnd"/>
            <w:r w:rsidRPr="008F712F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8F712F">
              <w:rPr>
                <w:rFonts w:ascii="Times New Roman" w:hAnsi="Times New Roman"/>
                <w:lang w:val="uk-UA"/>
              </w:rPr>
              <w:t>Electric</w:t>
            </w:r>
            <w:proofErr w:type="spellEnd"/>
            <w:r w:rsidRPr="008F712F">
              <w:rPr>
                <w:rFonts w:ascii="Times New Roman" w:hAnsi="Times New Roman"/>
                <w:lang w:val="uk-UA"/>
              </w:rPr>
              <w:t xml:space="preserve"> згідно з вимогами інструкції GE </w:t>
            </w:r>
            <w:proofErr w:type="spellStart"/>
            <w:r w:rsidRPr="008F712F">
              <w:rPr>
                <w:rFonts w:ascii="Times New Roman" w:hAnsi="Times New Roman"/>
                <w:lang w:val="uk-UA"/>
              </w:rPr>
              <w:t>Transportation</w:t>
            </w:r>
            <w:proofErr w:type="spellEnd"/>
            <w:r w:rsidRPr="008F712F">
              <w:rPr>
                <w:rFonts w:ascii="Times New Roman" w:hAnsi="Times New Roman"/>
                <w:lang w:val="uk-UA"/>
              </w:rPr>
              <w:t>.</w:t>
            </w:r>
          </w:p>
          <w:p w:rsidR="008F712F" w:rsidRPr="004B118F" w:rsidRDefault="008F712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640C0" w:rsidRPr="00D640C0" w:rsidRDefault="00DB013D" w:rsidP="008F712F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Н</w:t>
            </w:r>
            <w:r w:rsidR="00D640C0" w:rsidRPr="00D640C0">
              <w:rPr>
                <w:b/>
                <w:sz w:val="22"/>
                <w:szCs w:val="22"/>
                <w:lang w:val="uk-UA"/>
              </w:rPr>
              <w:t xml:space="preserve">ормативна документація виробника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8F712F">
        <w:trPr>
          <w:trHeight w:val="1205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F712F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sz w:val="22"/>
                <w:szCs w:val="22"/>
                <w:lang w:val="uk-UA"/>
              </w:rPr>
              <w:t>2 309 914,56</w:t>
            </w:r>
            <w:r w:rsidRPr="00FE33D3">
              <w:rPr>
                <w:rFonts w:cs="Times New Roman CYR"/>
                <w:sz w:val="22"/>
                <w:szCs w:val="22"/>
                <w:lang w:val="uk-UA"/>
              </w:rPr>
              <w:t>грн. з ПДВ (</w:t>
            </w:r>
            <w:r>
              <w:rPr>
                <w:rFonts w:cs="Times New Roman CYR"/>
                <w:sz w:val="22"/>
                <w:szCs w:val="22"/>
                <w:lang w:val="uk-UA"/>
              </w:rPr>
              <w:t>два мільйона триста дев’ять тисяч дев’ятсот чотирнадцять гривень п’ятдесят шість копійок)</w:t>
            </w:r>
          </w:p>
        </w:tc>
        <w:tc>
          <w:tcPr>
            <w:tcW w:w="3685" w:type="dxa"/>
          </w:tcPr>
          <w:p w:rsidR="000259B5" w:rsidRPr="00E112CB" w:rsidRDefault="005F1829" w:rsidP="00E112CB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4D9"/>
    <w:rsid w:val="000C2657"/>
    <w:rsid w:val="001551CA"/>
    <w:rsid w:val="001653F6"/>
    <w:rsid w:val="001D563B"/>
    <w:rsid w:val="001E7733"/>
    <w:rsid w:val="00241B52"/>
    <w:rsid w:val="002F391C"/>
    <w:rsid w:val="00301442"/>
    <w:rsid w:val="00323EB1"/>
    <w:rsid w:val="003E0712"/>
    <w:rsid w:val="004B118F"/>
    <w:rsid w:val="004B3EB9"/>
    <w:rsid w:val="005D0FA2"/>
    <w:rsid w:val="005F1829"/>
    <w:rsid w:val="00675779"/>
    <w:rsid w:val="006C1624"/>
    <w:rsid w:val="006F2C4E"/>
    <w:rsid w:val="0070493C"/>
    <w:rsid w:val="007C42D2"/>
    <w:rsid w:val="008052B5"/>
    <w:rsid w:val="008F712F"/>
    <w:rsid w:val="00950AB6"/>
    <w:rsid w:val="009B25E2"/>
    <w:rsid w:val="00A0112F"/>
    <w:rsid w:val="00A3161F"/>
    <w:rsid w:val="00A650E1"/>
    <w:rsid w:val="00A94874"/>
    <w:rsid w:val="00B135DF"/>
    <w:rsid w:val="00CB3B13"/>
    <w:rsid w:val="00D640C0"/>
    <w:rsid w:val="00DB013D"/>
    <w:rsid w:val="00E10BF5"/>
    <w:rsid w:val="00E112CB"/>
    <w:rsid w:val="00E17D85"/>
    <w:rsid w:val="00EA6244"/>
    <w:rsid w:val="00EC018B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8F712F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8F712F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08-009686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2021-07-08T08:08:00Z</cp:lastPrinted>
  <dcterms:created xsi:type="dcterms:W3CDTF">2021-07-08T08:09:00Z</dcterms:created>
  <dcterms:modified xsi:type="dcterms:W3CDTF">2021-07-09T12:13:00Z</dcterms:modified>
</cp:coreProperties>
</file>