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088" w:rsidRPr="00557088" w:rsidRDefault="00557088" w:rsidP="00557088">
      <w:pPr>
        <w:jc w:val="center"/>
        <w:rPr>
          <w:b/>
          <w:sz w:val="28"/>
          <w:szCs w:val="28"/>
          <w:lang w:val="uk-UA"/>
        </w:rPr>
      </w:pPr>
      <w:r w:rsidRPr="00557088">
        <w:rPr>
          <w:b/>
          <w:sz w:val="28"/>
          <w:szCs w:val="28"/>
          <w:lang w:val="uk-UA"/>
        </w:rPr>
        <w:t>ДК  021:2015 -</w:t>
      </w:r>
      <w:r w:rsidRPr="00557088">
        <w:rPr>
          <w:b/>
          <w:lang w:val="uk-UA"/>
        </w:rPr>
        <w:t xml:space="preserve"> </w:t>
      </w:r>
      <w:r w:rsidRPr="00557088">
        <w:rPr>
          <w:b/>
          <w:sz w:val="28"/>
          <w:szCs w:val="28"/>
          <w:lang w:val="uk-UA"/>
        </w:rPr>
        <w:t>34940000-8 Залізничне обладнання</w:t>
      </w:r>
    </w:p>
    <w:p w:rsidR="000259B5" w:rsidRDefault="00557088" w:rsidP="00557088">
      <w:pPr>
        <w:jc w:val="center"/>
        <w:rPr>
          <w:b/>
          <w:sz w:val="32"/>
          <w:szCs w:val="32"/>
          <w:lang w:val="uk-UA"/>
        </w:rPr>
      </w:pPr>
      <w:r w:rsidRPr="00557088">
        <w:rPr>
          <w:b/>
          <w:sz w:val="28"/>
          <w:szCs w:val="28"/>
          <w:lang w:val="uk-UA"/>
        </w:rPr>
        <w:t xml:space="preserve"> (Комплект роздільного скріплення для кривих ділянок колії Р65 для дерев’яних шпал</w:t>
      </w:r>
      <w:r w:rsidR="00797FD8" w:rsidRPr="00557088">
        <w:rPr>
          <w:b/>
          <w:sz w:val="32"/>
          <w:szCs w:val="32"/>
          <w:lang w:val="uk-UA"/>
        </w:rPr>
        <w:t>)</w:t>
      </w:r>
    </w:p>
    <w:p w:rsidR="007442F4" w:rsidRDefault="007442F4" w:rsidP="00557088">
      <w:pPr>
        <w:jc w:val="center"/>
        <w:rPr>
          <w:b/>
          <w:sz w:val="32"/>
          <w:szCs w:val="32"/>
          <w:lang w:val="uk-UA"/>
        </w:rPr>
      </w:pPr>
    </w:p>
    <w:p w:rsidR="007442F4" w:rsidRDefault="007442F4" w:rsidP="00557088">
      <w:pPr>
        <w:jc w:val="center"/>
        <w:rPr>
          <w:b/>
          <w:sz w:val="28"/>
          <w:szCs w:val="28"/>
          <w:u w:val="single"/>
          <w:lang w:val="uk-UA"/>
        </w:rPr>
      </w:pPr>
      <w:r w:rsidRPr="007442F4">
        <w:rPr>
          <w:b/>
          <w:sz w:val="28"/>
          <w:szCs w:val="28"/>
          <w:lang w:val="uk-UA"/>
        </w:rPr>
        <w:t xml:space="preserve">Номер у </w:t>
      </w:r>
      <w:proofErr w:type="spellStart"/>
      <w:r w:rsidRPr="007442F4">
        <w:rPr>
          <w:b/>
          <w:sz w:val="28"/>
          <w:szCs w:val="28"/>
          <w:lang w:val="uk-UA"/>
        </w:rPr>
        <w:t>Prozorro</w:t>
      </w:r>
      <w:proofErr w:type="spellEnd"/>
      <w:r w:rsidRPr="007442F4">
        <w:rPr>
          <w:b/>
          <w:sz w:val="28"/>
          <w:szCs w:val="28"/>
          <w:lang w:val="uk-UA"/>
        </w:rPr>
        <w:t xml:space="preserve">   </w:t>
      </w:r>
      <w:r w:rsidRPr="007442F4">
        <w:rPr>
          <w:b/>
          <w:sz w:val="28"/>
          <w:szCs w:val="28"/>
          <w:u w:val="single"/>
          <w:lang w:val="uk-UA"/>
        </w:rPr>
        <w:t>UA-2021-07-15-004689-a</w:t>
      </w:r>
    </w:p>
    <w:p w:rsidR="007442F4" w:rsidRPr="007442F4" w:rsidRDefault="007442F4" w:rsidP="00557088">
      <w:pPr>
        <w:jc w:val="center"/>
        <w:rPr>
          <w:b/>
          <w:sz w:val="28"/>
          <w:szCs w:val="28"/>
          <w:u w:val="single"/>
          <w:lang w:val="uk-UA"/>
        </w:rPr>
      </w:pPr>
      <w:bookmarkStart w:id="0" w:name="_GoBack"/>
      <w:bookmarkEnd w:id="0"/>
    </w:p>
    <w:tbl>
      <w:tblPr>
        <w:tblStyle w:val="a4"/>
        <w:tblW w:w="16126" w:type="dxa"/>
        <w:tblLook w:val="04A0" w:firstRow="1" w:lastRow="0" w:firstColumn="1" w:lastColumn="0" w:noHBand="0" w:noVBand="1"/>
      </w:tblPr>
      <w:tblGrid>
        <w:gridCol w:w="11165"/>
        <w:gridCol w:w="4961"/>
      </w:tblGrid>
      <w:tr w:rsidR="000259B5" w:rsidTr="0035388E">
        <w:tc>
          <w:tcPr>
            <w:tcW w:w="11165" w:type="dxa"/>
          </w:tcPr>
          <w:p w:rsid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  <w:p w:rsidR="0035388E" w:rsidRPr="000259B5" w:rsidRDefault="0035388E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4961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0259B5" w:rsidRPr="007442F4" w:rsidTr="0035388E">
        <w:tc>
          <w:tcPr>
            <w:tcW w:w="11165" w:type="dxa"/>
          </w:tcPr>
          <w:p w:rsidR="0035388E" w:rsidRDefault="0035388E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557088" w:rsidRPr="004E1385" w:rsidRDefault="00557088" w:rsidP="00557088">
            <w:pPr>
              <w:pStyle w:val="a7"/>
              <w:spacing w:before="0" w:beforeAutospacing="0" w:after="0" w:afterAutospacing="0"/>
              <w:jc w:val="center"/>
              <w:rPr>
                <w:b/>
                <w:sz w:val="22"/>
                <w:szCs w:val="22"/>
                <w:lang w:val="uk-UA"/>
              </w:rPr>
            </w:pPr>
            <w:r>
              <w:rPr>
                <w:b/>
                <w:sz w:val="22"/>
                <w:szCs w:val="22"/>
                <w:lang w:val="uk-UA"/>
              </w:rPr>
              <w:t>*</w:t>
            </w:r>
            <w:r w:rsidRPr="004E1385">
              <w:rPr>
                <w:b/>
                <w:sz w:val="22"/>
                <w:szCs w:val="22"/>
                <w:lang w:val="uk-UA"/>
              </w:rPr>
              <w:t>Технічні вимоги</w:t>
            </w:r>
          </w:p>
          <w:p w:rsidR="00557088" w:rsidRPr="00F946C4" w:rsidRDefault="00557088" w:rsidP="00557088">
            <w:pPr>
              <w:ind w:firstLine="708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sz w:val="22"/>
                <w:szCs w:val="22"/>
                <w:lang w:val="uk-UA"/>
              </w:rPr>
              <w:t>**</w:t>
            </w:r>
            <w:r w:rsidRPr="00F946C4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Ці технічні вимоги поширюються на комплекти роздільного скріплення  для кривих ділянок колії  (далі – скріплення) з рейками типу Р65 (ДСТУ 4344:2004), які укладаються на дерев’яні шпали (ДСТУ ГОСТ 78:2009 (ГОСТ 78-2004, IDT) і мають можливість регулювання ширини колії в межах 1–14 мм.  </w:t>
            </w:r>
          </w:p>
          <w:p w:rsidR="00557088" w:rsidRPr="00F946C4" w:rsidRDefault="00557088" w:rsidP="00557088">
            <w:pPr>
              <w:ind w:firstLine="708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F946C4">
              <w:rPr>
                <w:rFonts w:ascii="Times New Roman" w:hAnsi="Times New Roman"/>
                <w:sz w:val="22"/>
                <w:szCs w:val="22"/>
                <w:lang w:val="uk-UA"/>
              </w:rPr>
              <w:t>Конструкція скріплення з клемним вузлом та регулювальними упорними пластинами, для дерев’яних шпал, наведена на рис.1.</w:t>
            </w:r>
          </w:p>
          <w:p w:rsidR="00557088" w:rsidRPr="00F946C4" w:rsidRDefault="00557088" w:rsidP="00557088">
            <w:pPr>
              <w:ind w:firstLine="284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F946C4">
              <w:rPr>
                <w:rFonts w:ascii="Times New Roman" w:hAnsi="Times New Roman"/>
                <w:noProof/>
                <w:sz w:val="22"/>
                <w:szCs w:val="22"/>
              </w:rPr>
              <w:drawing>
                <wp:anchor distT="0" distB="0" distL="114300" distR="114300" simplePos="0" relativeHeight="251659264" behindDoc="0" locked="0" layoutInCell="1" allowOverlap="1" wp14:anchorId="0A973B0C" wp14:editId="66C0F79A">
                  <wp:simplePos x="0" y="0"/>
                  <wp:positionH relativeFrom="column">
                    <wp:posOffset>3824605</wp:posOffset>
                  </wp:positionH>
                  <wp:positionV relativeFrom="paragraph">
                    <wp:posOffset>173990</wp:posOffset>
                  </wp:positionV>
                  <wp:extent cx="2800350" cy="2141220"/>
                  <wp:effectExtent l="0" t="0" r="0" b="0"/>
                  <wp:wrapSquare wrapText="bothSides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00350" cy="2141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F946C4">
              <w:rPr>
                <w:rFonts w:ascii="Times New Roman" w:hAnsi="Times New Roman"/>
                <w:noProof/>
                <w:sz w:val="22"/>
                <w:szCs w:val="22"/>
              </w:rPr>
              <w:drawing>
                <wp:inline distT="0" distB="0" distL="0" distR="0" wp14:anchorId="47ECD0D8" wp14:editId="6314D2DF">
                  <wp:extent cx="2809875" cy="2520727"/>
                  <wp:effectExtent l="0" t="0" r="0" b="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13061" cy="25235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57088" w:rsidRPr="00F946C4" w:rsidRDefault="00557088" w:rsidP="00557088">
            <w:pPr>
              <w:ind w:firstLine="1276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br w:type="textWrapping" w:clear="all"/>
            </w:r>
          </w:p>
          <w:p w:rsidR="00557088" w:rsidRPr="00F946C4" w:rsidRDefault="00557088" w:rsidP="00557088">
            <w:pPr>
              <w:spacing w:line="276" w:lineRule="auto"/>
              <w:contextualSpacing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F946C4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Рис. 1 Комплект роздільного скріплення з клемним вузлом та регулювальними картками для дерев’яних шпал (розміри  для довідки). </w:t>
            </w:r>
          </w:p>
          <w:p w:rsidR="00557088" w:rsidRPr="00F946C4" w:rsidRDefault="00557088" w:rsidP="00557088">
            <w:pPr>
              <w:spacing w:line="276" w:lineRule="auto"/>
              <w:contextualSpacing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F946C4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 xml:space="preserve"> </w:t>
            </w:r>
          </w:p>
          <w:p w:rsidR="00557088" w:rsidRPr="00F946C4" w:rsidRDefault="00557088" w:rsidP="00557088">
            <w:pPr>
              <w:ind w:firstLine="426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F946C4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Підкладки виготовляються методом лиття з конструкційної нелегованої сталі  марок від 15Л до 35Л.  </w:t>
            </w:r>
          </w:p>
          <w:p w:rsidR="00557088" w:rsidRPr="00F946C4" w:rsidRDefault="00557088" w:rsidP="00557088">
            <w:pPr>
              <w:ind w:firstLine="426"/>
              <w:jc w:val="both"/>
              <w:rPr>
                <w:rFonts w:ascii="Times New Roman" w:hAnsi="Times New Roman"/>
                <w:color w:val="FF0000"/>
                <w:sz w:val="22"/>
                <w:szCs w:val="22"/>
                <w:lang w:val="uk-UA"/>
              </w:rPr>
            </w:pPr>
            <w:r w:rsidRPr="00F946C4">
              <w:rPr>
                <w:rFonts w:ascii="Times New Roman" w:hAnsi="Times New Roman"/>
                <w:sz w:val="22"/>
                <w:szCs w:val="22"/>
                <w:lang w:val="uk-UA"/>
              </w:rPr>
              <w:t>Поверхні прилягання підкладок до підошви рейки і до шпали повинні бути плоскими.</w:t>
            </w:r>
            <w:r w:rsidRPr="00F946C4">
              <w:rPr>
                <w:rFonts w:ascii="Times New Roman" w:hAnsi="Times New Roman"/>
                <w:color w:val="FF0000"/>
                <w:sz w:val="22"/>
                <w:szCs w:val="22"/>
                <w:lang w:val="uk-UA"/>
              </w:rPr>
              <w:t xml:space="preserve"> </w:t>
            </w:r>
          </w:p>
          <w:p w:rsidR="00557088" w:rsidRPr="00F946C4" w:rsidRDefault="00557088" w:rsidP="00557088">
            <w:pPr>
              <w:spacing w:line="0" w:lineRule="atLeast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F946C4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     </w:t>
            </w:r>
            <w:r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</w:t>
            </w:r>
            <w:proofErr w:type="spellStart"/>
            <w:r w:rsidRPr="00F946C4">
              <w:rPr>
                <w:rFonts w:ascii="Times New Roman" w:hAnsi="Times New Roman"/>
                <w:sz w:val="22"/>
                <w:szCs w:val="22"/>
              </w:rPr>
              <w:t>Маса</w:t>
            </w:r>
            <w:proofErr w:type="spellEnd"/>
            <w:r w:rsidRPr="00F946C4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gramStart"/>
            <w:r w:rsidRPr="00F946C4">
              <w:rPr>
                <w:rFonts w:ascii="Times New Roman" w:hAnsi="Times New Roman"/>
                <w:sz w:val="22"/>
                <w:szCs w:val="22"/>
                <w:lang w:val="uk-UA"/>
              </w:rPr>
              <w:t>п</w:t>
            </w:r>
            <w:proofErr w:type="gramEnd"/>
            <w:r w:rsidRPr="00F946C4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ідкладки </w:t>
            </w:r>
            <w:r w:rsidRPr="00F946C4">
              <w:rPr>
                <w:rFonts w:ascii="Times New Roman" w:hAnsi="Times New Roman"/>
                <w:sz w:val="22"/>
                <w:szCs w:val="22"/>
              </w:rPr>
              <w:t xml:space="preserve">повинна бути  </w:t>
            </w:r>
            <w:r w:rsidRPr="00F946C4">
              <w:rPr>
                <w:rFonts w:ascii="Times New Roman" w:hAnsi="Times New Roman"/>
                <w:sz w:val="22"/>
                <w:szCs w:val="22"/>
                <w:lang w:val="uk-UA"/>
              </w:rPr>
              <w:t>12.5</w:t>
            </w:r>
            <w:r w:rsidRPr="00F946C4">
              <w:rPr>
                <w:rFonts w:ascii="Times New Roman" w:hAnsi="Times New Roman"/>
                <w:sz w:val="22"/>
                <w:szCs w:val="22"/>
              </w:rPr>
              <w:t xml:space="preserve"> кг. </w:t>
            </w:r>
            <w:proofErr w:type="spellStart"/>
            <w:r w:rsidRPr="00F946C4">
              <w:rPr>
                <w:rFonts w:ascii="Times New Roman" w:hAnsi="Times New Roman"/>
                <w:sz w:val="22"/>
                <w:szCs w:val="22"/>
              </w:rPr>
              <w:t>Допускаються</w:t>
            </w:r>
            <w:proofErr w:type="spellEnd"/>
            <w:r w:rsidRPr="00F946C4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F946C4">
              <w:rPr>
                <w:rFonts w:ascii="Times New Roman" w:hAnsi="Times New Roman"/>
                <w:sz w:val="22"/>
                <w:szCs w:val="22"/>
              </w:rPr>
              <w:t>граничні</w:t>
            </w:r>
            <w:proofErr w:type="spellEnd"/>
            <w:r w:rsidRPr="00F946C4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F946C4">
              <w:rPr>
                <w:rFonts w:ascii="Times New Roman" w:hAnsi="Times New Roman"/>
                <w:sz w:val="22"/>
                <w:szCs w:val="22"/>
              </w:rPr>
              <w:t>відхилення</w:t>
            </w:r>
            <w:proofErr w:type="spellEnd"/>
            <w:r w:rsidRPr="00F946C4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F946C4">
              <w:rPr>
                <w:rFonts w:ascii="Times New Roman" w:hAnsi="Times New Roman"/>
                <w:sz w:val="22"/>
                <w:szCs w:val="22"/>
              </w:rPr>
              <w:t>маси</w:t>
            </w:r>
            <w:proofErr w:type="spellEnd"/>
            <w:r w:rsidRPr="00F946C4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F946C4">
              <w:rPr>
                <w:rFonts w:ascii="Times New Roman" w:hAnsi="Times New Roman"/>
                <w:sz w:val="22"/>
                <w:szCs w:val="22"/>
              </w:rPr>
              <w:t>п</w:t>
            </w:r>
            <w:proofErr w:type="gramEnd"/>
            <w:r w:rsidRPr="00F946C4">
              <w:rPr>
                <w:rFonts w:ascii="Times New Roman" w:hAnsi="Times New Roman"/>
                <w:sz w:val="22"/>
                <w:szCs w:val="22"/>
              </w:rPr>
              <w:t>ідкладок</w:t>
            </w:r>
            <w:proofErr w:type="spellEnd"/>
            <w:r w:rsidRPr="00F946C4">
              <w:rPr>
                <w:rFonts w:ascii="Times New Roman" w:hAnsi="Times New Roman"/>
                <w:sz w:val="22"/>
                <w:szCs w:val="22"/>
              </w:rPr>
              <w:t xml:space="preserve"> ±</w:t>
            </w:r>
            <w:r w:rsidRPr="00F946C4">
              <w:rPr>
                <w:rFonts w:ascii="Times New Roman" w:hAnsi="Times New Roman"/>
                <w:sz w:val="22"/>
                <w:szCs w:val="22"/>
                <w:lang w:val="uk-UA"/>
              </w:rPr>
              <w:t>12</w:t>
            </w:r>
            <w:r w:rsidRPr="00F946C4">
              <w:rPr>
                <w:rFonts w:ascii="Times New Roman" w:hAnsi="Times New Roman"/>
                <w:sz w:val="22"/>
                <w:szCs w:val="22"/>
              </w:rPr>
              <w:t xml:space="preserve">% </w:t>
            </w:r>
            <w:proofErr w:type="spellStart"/>
            <w:r w:rsidRPr="00F946C4">
              <w:rPr>
                <w:rFonts w:ascii="Times New Roman" w:hAnsi="Times New Roman"/>
                <w:sz w:val="22"/>
                <w:szCs w:val="22"/>
              </w:rPr>
              <w:t>від</w:t>
            </w:r>
            <w:proofErr w:type="spellEnd"/>
            <w:r w:rsidRPr="00F946C4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F946C4">
              <w:rPr>
                <w:rFonts w:ascii="Times New Roman" w:hAnsi="Times New Roman"/>
                <w:sz w:val="22"/>
                <w:szCs w:val="22"/>
              </w:rPr>
              <w:t>номінального</w:t>
            </w:r>
            <w:proofErr w:type="spellEnd"/>
            <w:r w:rsidRPr="00F946C4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F946C4">
              <w:rPr>
                <w:rFonts w:ascii="Times New Roman" w:hAnsi="Times New Roman"/>
                <w:sz w:val="22"/>
                <w:szCs w:val="22"/>
              </w:rPr>
              <w:t>значення</w:t>
            </w:r>
            <w:proofErr w:type="spellEnd"/>
            <w:r w:rsidRPr="00F946C4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557088" w:rsidRPr="00F946C4" w:rsidRDefault="00557088" w:rsidP="00557088">
            <w:pPr>
              <w:spacing w:line="276" w:lineRule="auto"/>
              <w:ind w:firstLine="426"/>
              <w:contextualSpacing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F946C4">
              <w:rPr>
                <w:rFonts w:ascii="Times New Roman" w:hAnsi="Times New Roman"/>
                <w:sz w:val="22"/>
                <w:szCs w:val="22"/>
                <w:lang w:val="uk-UA"/>
              </w:rPr>
              <w:lastRenderedPageBreak/>
              <w:t xml:space="preserve">Клема, яка входить в клемний вузол проміжного скріплення, повинна бути виготовлена за розмірами вказаними на (рис. 2 або рис. 3), методом розрізання прокату із сталі марок Ст4кп, Ст4сп, Ст4сп по ДСТУ 2651:2005 (ГОСТ 380- 2005), категорії 1 або 2 по ДСТУ 4484:2005 (ГОСТ 535-2005), або методом лиття із сталі марок 20Л, 25Л, 30Л, 35Л та 40Л згідно ДСТУ 8781-2018  (група </w:t>
            </w:r>
            <w:r w:rsidRPr="00F946C4">
              <w:rPr>
                <w:rFonts w:ascii="Times New Roman" w:hAnsi="Times New Roman"/>
                <w:sz w:val="22"/>
                <w:szCs w:val="22"/>
                <w:lang w:val="en-US"/>
              </w:rPr>
              <w:t>I</w:t>
            </w:r>
            <w:r w:rsidRPr="00F946C4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) та відповідати нормативним документам виробника на її виготовлення (ТУ, чинна конструкторська документація – КД), узгодженими з АТ «Укрзалізниця» установленим порядком. </w:t>
            </w:r>
          </w:p>
          <w:p w:rsidR="00557088" w:rsidRPr="00F946C4" w:rsidRDefault="00557088" w:rsidP="00557088">
            <w:pPr>
              <w:spacing w:line="276" w:lineRule="auto"/>
              <w:ind w:firstLine="426"/>
              <w:contextualSpacing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557088" w:rsidRDefault="00557088" w:rsidP="00557088">
            <w:pPr>
              <w:spacing w:line="276" w:lineRule="auto"/>
              <w:ind w:firstLine="426"/>
              <w:contextualSpacing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F946C4">
              <w:rPr>
                <w:rFonts w:ascii="Times New Roman" w:hAnsi="Times New Roman"/>
                <w:noProof/>
                <w:sz w:val="22"/>
                <w:szCs w:val="22"/>
              </w:rPr>
              <w:drawing>
                <wp:inline distT="0" distB="0" distL="0" distR="0" wp14:anchorId="30EA9E23" wp14:editId="33C1787C">
                  <wp:extent cx="3371850" cy="2369059"/>
                  <wp:effectExtent l="0" t="0" r="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76062" cy="23720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57088" w:rsidRPr="00F946C4" w:rsidRDefault="00557088" w:rsidP="00557088">
            <w:pPr>
              <w:spacing w:line="276" w:lineRule="auto"/>
              <w:ind w:firstLine="426"/>
              <w:contextualSpacing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557088" w:rsidRPr="00F946C4" w:rsidRDefault="00557088" w:rsidP="00557088">
            <w:pPr>
              <w:spacing w:line="276" w:lineRule="auto"/>
              <w:ind w:firstLine="426"/>
              <w:contextualSpacing/>
              <w:jc w:val="center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F946C4">
              <w:rPr>
                <w:rFonts w:ascii="Times New Roman" w:hAnsi="Times New Roman"/>
                <w:sz w:val="22"/>
                <w:szCs w:val="22"/>
                <w:lang w:val="uk-UA"/>
              </w:rPr>
              <w:t>Рис. 2  Конструкція клеми роздільного рейкового скріплення</w:t>
            </w:r>
          </w:p>
          <w:p w:rsidR="00557088" w:rsidRPr="00F946C4" w:rsidRDefault="00557088" w:rsidP="00557088">
            <w:pPr>
              <w:spacing w:line="276" w:lineRule="auto"/>
              <w:ind w:firstLine="426"/>
              <w:contextualSpacing/>
              <w:jc w:val="center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F946C4">
              <w:rPr>
                <w:rFonts w:ascii="Times New Roman" w:hAnsi="Times New Roman"/>
                <w:noProof/>
                <w:sz w:val="22"/>
                <w:szCs w:val="22"/>
              </w:rPr>
              <w:lastRenderedPageBreak/>
              <w:drawing>
                <wp:inline distT="0" distB="0" distL="0" distR="0" wp14:anchorId="203809BC" wp14:editId="20DA3F39">
                  <wp:extent cx="3849086" cy="3209925"/>
                  <wp:effectExtent l="0" t="0" r="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50499" cy="32111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57088" w:rsidRPr="00F946C4" w:rsidRDefault="00557088" w:rsidP="00557088">
            <w:pPr>
              <w:ind w:firstLine="426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F946C4">
              <w:rPr>
                <w:rFonts w:ascii="Times New Roman" w:hAnsi="Times New Roman"/>
                <w:sz w:val="22"/>
                <w:szCs w:val="22"/>
                <w:lang w:val="uk-UA"/>
              </w:rPr>
              <w:t>Рис.3    Клема роздільного скріплення для кривих ділянок колії типу Р65</w:t>
            </w:r>
          </w:p>
          <w:p w:rsidR="00557088" w:rsidRPr="00F946C4" w:rsidRDefault="00557088" w:rsidP="00557088">
            <w:pPr>
              <w:spacing w:line="0" w:lineRule="atLeast"/>
              <w:ind w:firstLine="708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F946C4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Упорні пластини, які вкладаються вертикально між бічними гранями підошви рейки і ребордами підкладки (рис.1, розріз Б) призначені для регулювання ширини колії повинні бути виготовлені за розмірами згідно (рис. 4) із вуглецевої сталі з характеристиками не нижче К4 90В, згідно ДСТУ 2834-94.  </w:t>
            </w:r>
          </w:p>
          <w:p w:rsidR="00557088" w:rsidRPr="00F946C4" w:rsidRDefault="00557088" w:rsidP="00557088">
            <w:pPr>
              <w:ind w:firstLine="426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557088" w:rsidRPr="00F946C4" w:rsidRDefault="00557088" w:rsidP="00557088">
            <w:pPr>
              <w:spacing w:line="276" w:lineRule="auto"/>
              <w:contextualSpacing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F946C4">
              <w:rPr>
                <w:rFonts w:ascii="Times New Roman" w:hAnsi="Times New Roman"/>
                <w:noProof/>
                <w:sz w:val="22"/>
                <w:szCs w:val="22"/>
              </w:rPr>
              <w:drawing>
                <wp:anchor distT="0" distB="0" distL="114300" distR="114300" simplePos="0" relativeHeight="251660288" behindDoc="0" locked="0" layoutInCell="1" allowOverlap="1" wp14:anchorId="6FB843F2" wp14:editId="0B139DBE">
                  <wp:simplePos x="0" y="0"/>
                  <wp:positionH relativeFrom="column">
                    <wp:align>left</wp:align>
                  </wp:positionH>
                  <wp:positionV relativeFrom="paragraph">
                    <wp:align>top</wp:align>
                  </wp:positionV>
                  <wp:extent cx="3531235" cy="2200275"/>
                  <wp:effectExtent l="0" t="0" r="0" b="0"/>
                  <wp:wrapSquare wrapText="bothSides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32090" cy="22008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Times New Roman" w:hAnsi="Times New Roman"/>
                <w:sz w:val="22"/>
                <w:szCs w:val="22"/>
                <w:lang w:val="uk-UA"/>
              </w:rPr>
              <w:br w:type="textWrapping" w:clear="all"/>
            </w:r>
          </w:p>
          <w:p w:rsidR="00557088" w:rsidRPr="00F946C4" w:rsidRDefault="00557088" w:rsidP="00557088">
            <w:pPr>
              <w:spacing w:line="276" w:lineRule="auto"/>
              <w:ind w:firstLine="426"/>
              <w:contextualSpacing/>
              <w:jc w:val="center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F946C4">
              <w:rPr>
                <w:rFonts w:ascii="Times New Roman" w:hAnsi="Times New Roman"/>
                <w:sz w:val="22"/>
                <w:szCs w:val="22"/>
                <w:lang w:val="uk-UA"/>
              </w:rPr>
              <w:t>Рис. 3  Вигляд пластини упорної (розміри вказані для довідки)</w:t>
            </w:r>
          </w:p>
          <w:p w:rsidR="00557088" w:rsidRPr="00F946C4" w:rsidRDefault="00557088" w:rsidP="00557088">
            <w:pPr>
              <w:ind w:firstLine="708"/>
              <w:jc w:val="both"/>
              <w:rPr>
                <w:rFonts w:ascii="Times New Roman" w:hAnsi="Times New Roman"/>
                <w:b/>
                <w:sz w:val="22"/>
                <w:szCs w:val="22"/>
                <w:lang w:val="uk-UA"/>
              </w:rPr>
            </w:pPr>
          </w:p>
          <w:p w:rsidR="00557088" w:rsidRPr="00F946C4" w:rsidRDefault="00557088" w:rsidP="00557088">
            <w:pPr>
              <w:ind w:firstLine="426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F946C4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Елементи комплектів роздільного скріплення типу Р65 для кривих ділянок колії на дерев’яних шпалах</w:t>
            </w:r>
            <w:r w:rsidRPr="00F946C4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 xml:space="preserve"> </w:t>
            </w:r>
            <w:r w:rsidRPr="00F946C4">
              <w:rPr>
                <w:rFonts w:ascii="Times New Roman" w:hAnsi="Times New Roman"/>
                <w:sz w:val="22"/>
                <w:szCs w:val="22"/>
                <w:lang w:val="uk-UA"/>
              </w:rPr>
              <w:lastRenderedPageBreak/>
              <w:t>поставляються комплектно та повинні відповідати конструкторській документації виробника.</w:t>
            </w:r>
          </w:p>
          <w:p w:rsidR="00557088" w:rsidRPr="00F946C4" w:rsidRDefault="00557088" w:rsidP="00557088">
            <w:pPr>
              <w:ind w:firstLine="426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F946C4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До комплекту скріплення входять наступні елементи: </w:t>
            </w:r>
          </w:p>
          <w:p w:rsidR="00557088" w:rsidRPr="00F946C4" w:rsidRDefault="00557088" w:rsidP="00557088">
            <w:pPr>
              <w:ind w:firstLine="426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557088" w:rsidRPr="00F946C4" w:rsidRDefault="00557088" w:rsidP="00557088">
            <w:pPr>
              <w:ind w:firstLine="708"/>
              <w:jc w:val="both"/>
              <w:rPr>
                <w:rFonts w:ascii="Times New Roman" w:hAnsi="Times New Roman"/>
                <w:b/>
                <w:sz w:val="22"/>
                <w:szCs w:val="22"/>
                <w:lang w:val="uk-UA"/>
              </w:rPr>
            </w:pPr>
          </w:p>
          <w:tbl>
            <w:tblPr>
              <w:tblW w:w="0" w:type="auto"/>
              <w:tblInd w:w="279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817"/>
              <w:gridCol w:w="5670"/>
              <w:gridCol w:w="2268"/>
            </w:tblGrid>
            <w:tr w:rsidR="00557088" w:rsidRPr="00F946C4" w:rsidTr="00064E68">
              <w:tc>
                <w:tcPr>
                  <w:tcW w:w="817" w:type="dxa"/>
                  <w:vAlign w:val="center"/>
                </w:tcPr>
                <w:p w:rsidR="00557088" w:rsidRPr="00F946C4" w:rsidRDefault="00557088" w:rsidP="00064E68">
                  <w:pPr>
                    <w:jc w:val="center"/>
                    <w:rPr>
                      <w:rFonts w:ascii="Times New Roman" w:eastAsia="Calibri" w:hAnsi="Times New Roman"/>
                      <w:sz w:val="22"/>
                      <w:szCs w:val="22"/>
                      <w:lang w:val="uk-UA"/>
                    </w:rPr>
                  </w:pPr>
                  <w:r w:rsidRPr="00F946C4">
                    <w:rPr>
                      <w:rFonts w:ascii="Times New Roman" w:eastAsia="Calibri" w:hAnsi="Times New Roman"/>
                      <w:sz w:val="22"/>
                      <w:szCs w:val="22"/>
                      <w:lang w:val="uk-UA"/>
                    </w:rPr>
                    <w:t>Поз.</w:t>
                  </w:r>
                </w:p>
              </w:tc>
              <w:tc>
                <w:tcPr>
                  <w:tcW w:w="5670" w:type="dxa"/>
                  <w:vAlign w:val="center"/>
                </w:tcPr>
                <w:p w:rsidR="00557088" w:rsidRPr="00F946C4" w:rsidRDefault="00557088" w:rsidP="00064E68">
                  <w:pPr>
                    <w:jc w:val="center"/>
                    <w:rPr>
                      <w:rFonts w:ascii="Times New Roman" w:eastAsia="Calibri" w:hAnsi="Times New Roman"/>
                      <w:sz w:val="22"/>
                      <w:szCs w:val="22"/>
                      <w:lang w:val="uk-UA"/>
                    </w:rPr>
                  </w:pPr>
                  <w:r w:rsidRPr="00F946C4">
                    <w:rPr>
                      <w:rFonts w:ascii="Times New Roman" w:eastAsia="Calibri" w:hAnsi="Times New Roman"/>
                      <w:sz w:val="22"/>
                      <w:szCs w:val="22"/>
                      <w:lang w:val="uk-UA"/>
                    </w:rPr>
                    <w:t>Назва деталі</w:t>
                  </w:r>
                </w:p>
              </w:tc>
              <w:tc>
                <w:tcPr>
                  <w:tcW w:w="2268" w:type="dxa"/>
                  <w:vAlign w:val="center"/>
                </w:tcPr>
                <w:p w:rsidR="00557088" w:rsidRPr="00F946C4" w:rsidRDefault="00557088" w:rsidP="00064E68">
                  <w:pPr>
                    <w:jc w:val="center"/>
                    <w:rPr>
                      <w:rFonts w:ascii="Times New Roman" w:eastAsia="Calibri" w:hAnsi="Times New Roman"/>
                      <w:sz w:val="22"/>
                      <w:szCs w:val="22"/>
                      <w:lang w:val="uk-UA"/>
                    </w:rPr>
                  </w:pPr>
                  <w:r w:rsidRPr="00F946C4">
                    <w:rPr>
                      <w:rFonts w:ascii="Times New Roman" w:eastAsia="Calibri" w:hAnsi="Times New Roman"/>
                      <w:sz w:val="22"/>
                      <w:szCs w:val="22"/>
                      <w:lang w:val="uk-UA"/>
                    </w:rPr>
                    <w:t xml:space="preserve">Кількість у комплекті, </w:t>
                  </w:r>
                  <w:proofErr w:type="spellStart"/>
                  <w:r w:rsidRPr="00F946C4">
                    <w:rPr>
                      <w:rFonts w:ascii="Times New Roman" w:eastAsia="Calibri" w:hAnsi="Times New Roman"/>
                      <w:sz w:val="22"/>
                      <w:szCs w:val="22"/>
                      <w:lang w:val="uk-UA"/>
                    </w:rPr>
                    <w:t>шт</w:t>
                  </w:r>
                  <w:proofErr w:type="spellEnd"/>
                </w:p>
              </w:tc>
            </w:tr>
            <w:tr w:rsidR="00557088" w:rsidRPr="00F946C4" w:rsidTr="00064E68">
              <w:tc>
                <w:tcPr>
                  <w:tcW w:w="817" w:type="dxa"/>
                  <w:vAlign w:val="center"/>
                </w:tcPr>
                <w:p w:rsidR="00557088" w:rsidRPr="00F946C4" w:rsidRDefault="00557088" w:rsidP="00064E68">
                  <w:pPr>
                    <w:jc w:val="center"/>
                    <w:rPr>
                      <w:rFonts w:ascii="Times New Roman" w:eastAsia="Calibri" w:hAnsi="Times New Roman"/>
                      <w:sz w:val="22"/>
                      <w:szCs w:val="22"/>
                      <w:lang w:val="uk-UA"/>
                    </w:rPr>
                  </w:pPr>
                  <w:r w:rsidRPr="00F946C4">
                    <w:rPr>
                      <w:rFonts w:ascii="Times New Roman" w:eastAsia="Calibri" w:hAnsi="Times New Roman"/>
                      <w:sz w:val="22"/>
                      <w:szCs w:val="22"/>
                      <w:lang w:val="uk-UA"/>
                    </w:rPr>
                    <w:t>1</w:t>
                  </w:r>
                </w:p>
              </w:tc>
              <w:tc>
                <w:tcPr>
                  <w:tcW w:w="5670" w:type="dxa"/>
                </w:tcPr>
                <w:p w:rsidR="00557088" w:rsidRPr="00F946C4" w:rsidRDefault="00557088" w:rsidP="00064E68">
                  <w:pPr>
                    <w:rPr>
                      <w:rFonts w:ascii="Times New Roman" w:eastAsia="Calibri" w:hAnsi="Times New Roman"/>
                      <w:sz w:val="22"/>
                      <w:szCs w:val="22"/>
                      <w:lang w:val="uk-UA"/>
                    </w:rPr>
                  </w:pPr>
                  <w:r w:rsidRPr="00F946C4">
                    <w:rPr>
                      <w:rFonts w:ascii="Times New Roman" w:eastAsia="Calibri" w:hAnsi="Times New Roman"/>
                      <w:sz w:val="22"/>
                      <w:szCs w:val="22"/>
                      <w:lang w:val="uk-UA"/>
                    </w:rPr>
                    <w:t xml:space="preserve">Підкладка (НД виробника) </w:t>
                  </w:r>
                </w:p>
              </w:tc>
              <w:tc>
                <w:tcPr>
                  <w:tcW w:w="2268" w:type="dxa"/>
                </w:tcPr>
                <w:p w:rsidR="00557088" w:rsidRPr="00F946C4" w:rsidRDefault="00557088" w:rsidP="00064E68">
                  <w:pPr>
                    <w:jc w:val="center"/>
                    <w:rPr>
                      <w:rFonts w:ascii="Times New Roman" w:eastAsia="Calibri" w:hAnsi="Times New Roman"/>
                      <w:sz w:val="22"/>
                      <w:szCs w:val="22"/>
                      <w:lang w:val="uk-UA"/>
                    </w:rPr>
                  </w:pPr>
                  <w:r w:rsidRPr="00F946C4">
                    <w:rPr>
                      <w:rFonts w:ascii="Times New Roman" w:eastAsia="Calibri" w:hAnsi="Times New Roman"/>
                      <w:sz w:val="22"/>
                      <w:szCs w:val="22"/>
                      <w:lang w:val="uk-UA"/>
                    </w:rPr>
                    <w:t>1</w:t>
                  </w:r>
                </w:p>
              </w:tc>
            </w:tr>
            <w:tr w:rsidR="00557088" w:rsidRPr="00F946C4" w:rsidTr="00064E68">
              <w:tc>
                <w:tcPr>
                  <w:tcW w:w="817" w:type="dxa"/>
                  <w:vAlign w:val="center"/>
                </w:tcPr>
                <w:p w:rsidR="00557088" w:rsidRPr="00F946C4" w:rsidRDefault="00557088" w:rsidP="00064E68">
                  <w:pPr>
                    <w:jc w:val="center"/>
                    <w:rPr>
                      <w:rFonts w:ascii="Times New Roman" w:eastAsia="Calibri" w:hAnsi="Times New Roman"/>
                      <w:sz w:val="22"/>
                      <w:szCs w:val="22"/>
                      <w:lang w:val="uk-UA"/>
                    </w:rPr>
                  </w:pPr>
                  <w:r w:rsidRPr="00F946C4">
                    <w:rPr>
                      <w:rFonts w:ascii="Times New Roman" w:eastAsia="Calibri" w:hAnsi="Times New Roman"/>
                      <w:sz w:val="22"/>
                      <w:szCs w:val="22"/>
                      <w:lang w:val="uk-UA"/>
                    </w:rPr>
                    <w:t>2</w:t>
                  </w:r>
                </w:p>
              </w:tc>
              <w:tc>
                <w:tcPr>
                  <w:tcW w:w="5670" w:type="dxa"/>
                </w:tcPr>
                <w:p w:rsidR="00557088" w:rsidRPr="00F946C4" w:rsidRDefault="00557088" w:rsidP="00064E68">
                  <w:pPr>
                    <w:rPr>
                      <w:rFonts w:ascii="Times New Roman" w:eastAsia="Calibri" w:hAnsi="Times New Roman"/>
                      <w:sz w:val="22"/>
                      <w:szCs w:val="22"/>
                      <w:lang w:val="uk-UA"/>
                    </w:rPr>
                  </w:pPr>
                  <w:r w:rsidRPr="00F946C4">
                    <w:rPr>
                      <w:rFonts w:ascii="Times New Roman" w:eastAsia="Calibri" w:hAnsi="Times New Roman"/>
                      <w:sz w:val="22"/>
                      <w:szCs w:val="22"/>
                      <w:lang w:val="uk-UA"/>
                    </w:rPr>
                    <w:t>Клема (НД виробника)</w:t>
                  </w:r>
                </w:p>
              </w:tc>
              <w:tc>
                <w:tcPr>
                  <w:tcW w:w="2268" w:type="dxa"/>
                </w:tcPr>
                <w:p w:rsidR="00557088" w:rsidRPr="00F946C4" w:rsidRDefault="00557088" w:rsidP="00064E68">
                  <w:pPr>
                    <w:jc w:val="center"/>
                    <w:rPr>
                      <w:rFonts w:ascii="Times New Roman" w:eastAsia="Calibri" w:hAnsi="Times New Roman"/>
                      <w:sz w:val="22"/>
                      <w:szCs w:val="22"/>
                      <w:lang w:val="uk-UA"/>
                    </w:rPr>
                  </w:pPr>
                  <w:r w:rsidRPr="00F946C4">
                    <w:rPr>
                      <w:rFonts w:ascii="Times New Roman" w:eastAsia="Calibri" w:hAnsi="Times New Roman"/>
                      <w:sz w:val="22"/>
                      <w:szCs w:val="22"/>
                      <w:lang w:val="uk-UA"/>
                    </w:rPr>
                    <w:t>2</w:t>
                  </w:r>
                </w:p>
              </w:tc>
            </w:tr>
            <w:tr w:rsidR="00557088" w:rsidRPr="00F946C4" w:rsidTr="00064E68">
              <w:tc>
                <w:tcPr>
                  <w:tcW w:w="817" w:type="dxa"/>
                  <w:vAlign w:val="center"/>
                </w:tcPr>
                <w:p w:rsidR="00557088" w:rsidRPr="00F946C4" w:rsidRDefault="00557088" w:rsidP="00064E68">
                  <w:pPr>
                    <w:jc w:val="center"/>
                    <w:rPr>
                      <w:rFonts w:ascii="Times New Roman" w:eastAsia="Calibri" w:hAnsi="Times New Roman"/>
                      <w:sz w:val="22"/>
                      <w:szCs w:val="22"/>
                      <w:lang w:val="uk-UA"/>
                    </w:rPr>
                  </w:pPr>
                  <w:r w:rsidRPr="00F946C4">
                    <w:rPr>
                      <w:rFonts w:ascii="Times New Roman" w:eastAsia="Calibri" w:hAnsi="Times New Roman"/>
                      <w:sz w:val="22"/>
                      <w:szCs w:val="22"/>
                      <w:lang w:val="uk-UA"/>
                    </w:rPr>
                    <w:t>3</w:t>
                  </w:r>
                </w:p>
              </w:tc>
              <w:tc>
                <w:tcPr>
                  <w:tcW w:w="5670" w:type="dxa"/>
                </w:tcPr>
                <w:p w:rsidR="00557088" w:rsidRPr="00F946C4" w:rsidRDefault="00557088" w:rsidP="00064E68">
                  <w:pPr>
                    <w:rPr>
                      <w:rFonts w:ascii="Times New Roman" w:eastAsia="Calibri" w:hAnsi="Times New Roman"/>
                      <w:sz w:val="22"/>
                      <w:szCs w:val="22"/>
                      <w:lang w:val="uk-UA"/>
                    </w:rPr>
                  </w:pPr>
                  <w:r w:rsidRPr="00F946C4">
                    <w:rPr>
                      <w:rFonts w:ascii="Times New Roman" w:eastAsia="Calibri" w:hAnsi="Times New Roman"/>
                      <w:sz w:val="22"/>
                      <w:szCs w:val="22"/>
                      <w:lang w:val="uk-UA"/>
                    </w:rPr>
                    <w:t>Пластини упорні (2×2мм, 1×3мм) (рис. 3)</w:t>
                  </w:r>
                </w:p>
              </w:tc>
              <w:tc>
                <w:tcPr>
                  <w:tcW w:w="2268" w:type="dxa"/>
                </w:tcPr>
                <w:p w:rsidR="00557088" w:rsidRPr="00F946C4" w:rsidRDefault="00557088" w:rsidP="00064E68">
                  <w:pPr>
                    <w:jc w:val="center"/>
                    <w:rPr>
                      <w:rFonts w:ascii="Times New Roman" w:eastAsia="Calibri" w:hAnsi="Times New Roman"/>
                      <w:sz w:val="22"/>
                      <w:szCs w:val="22"/>
                      <w:lang w:val="uk-UA"/>
                    </w:rPr>
                  </w:pPr>
                  <w:r w:rsidRPr="00F946C4">
                    <w:rPr>
                      <w:rFonts w:ascii="Times New Roman" w:eastAsia="Calibri" w:hAnsi="Times New Roman"/>
                      <w:sz w:val="22"/>
                      <w:szCs w:val="22"/>
                      <w:lang w:val="uk-UA"/>
                    </w:rPr>
                    <w:t>3</w:t>
                  </w:r>
                </w:p>
              </w:tc>
            </w:tr>
            <w:tr w:rsidR="00557088" w:rsidRPr="00F946C4" w:rsidTr="00064E68">
              <w:tc>
                <w:tcPr>
                  <w:tcW w:w="817" w:type="dxa"/>
                  <w:vAlign w:val="center"/>
                </w:tcPr>
                <w:p w:rsidR="00557088" w:rsidRPr="00F946C4" w:rsidRDefault="00557088" w:rsidP="00064E68">
                  <w:pPr>
                    <w:jc w:val="center"/>
                    <w:rPr>
                      <w:rFonts w:ascii="Times New Roman" w:eastAsia="Calibri" w:hAnsi="Times New Roman"/>
                      <w:sz w:val="22"/>
                      <w:szCs w:val="22"/>
                      <w:lang w:val="uk-UA"/>
                    </w:rPr>
                  </w:pPr>
                  <w:r>
                    <w:rPr>
                      <w:rFonts w:ascii="Times New Roman" w:eastAsia="Calibri" w:hAnsi="Times New Roman"/>
                      <w:sz w:val="22"/>
                      <w:szCs w:val="22"/>
                      <w:lang w:val="uk-UA"/>
                    </w:rPr>
                    <w:t>4</w:t>
                  </w:r>
                </w:p>
              </w:tc>
              <w:tc>
                <w:tcPr>
                  <w:tcW w:w="5670" w:type="dxa"/>
                </w:tcPr>
                <w:p w:rsidR="00557088" w:rsidRPr="00F946C4" w:rsidRDefault="00557088" w:rsidP="00064E68">
                  <w:pPr>
                    <w:rPr>
                      <w:rFonts w:ascii="Times New Roman" w:eastAsia="Calibri" w:hAnsi="Times New Roman"/>
                      <w:sz w:val="22"/>
                      <w:szCs w:val="22"/>
                      <w:lang w:val="uk-UA"/>
                    </w:rPr>
                  </w:pPr>
                  <w:r w:rsidRPr="00F946C4">
                    <w:rPr>
                      <w:rFonts w:ascii="Times New Roman" w:eastAsia="Calibri" w:hAnsi="Times New Roman"/>
                      <w:sz w:val="22"/>
                      <w:szCs w:val="22"/>
                      <w:lang w:val="uk-UA"/>
                    </w:rPr>
                    <w:t>Болт М22×75.48.С (ДСТУ ГОСТ 16016:2017)</w:t>
                  </w:r>
                </w:p>
              </w:tc>
              <w:tc>
                <w:tcPr>
                  <w:tcW w:w="2268" w:type="dxa"/>
                </w:tcPr>
                <w:p w:rsidR="00557088" w:rsidRPr="00F946C4" w:rsidRDefault="00557088" w:rsidP="00064E68">
                  <w:pPr>
                    <w:jc w:val="center"/>
                    <w:rPr>
                      <w:rFonts w:ascii="Times New Roman" w:eastAsia="Calibri" w:hAnsi="Times New Roman"/>
                      <w:sz w:val="22"/>
                      <w:szCs w:val="22"/>
                      <w:lang w:val="uk-UA"/>
                    </w:rPr>
                  </w:pPr>
                  <w:r w:rsidRPr="00F946C4">
                    <w:rPr>
                      <w:rFonts w:ascii="Times New Roman" w:eastAsia="Calibri" w:hAnsi="Times New Roman"/>
                      <w:sz w:val="22"/>
                      <w:szCs w:val="22"/>
                      <w:lang w:val="uk-UA"/>
                    </w:rPr>
                    <w:t>2</w:t>
                  </w:r>
                </w:p>
              </w:tc>
            </w:tr>
            <w:tr w:rsidR="00557088" w:rsidRPr="00F946C4" w:rsidTr="00064E68">
              <w:tc>
                <w:tcPr>
                  <w:tcW w:w="817" w:type="dxa"/>
                  <w:vAlign w:val="center"/>
                </w:tcPr>
                <w:p w:rsidR="00557088" w:rsidRPr="00F946C4" w:rsidRDefault="00557088" w:rsidP="00064E68">
                  <w:pPr>
                    <w:jc w:val="center"/>
                    <w:rPr>
                      <w:rFonts w:ascii="Times New Roman" w:eastAsia="Calibri" w:hAnsi="Times New Roman"/>
                      <w:sz w:val="22"/>
                      <w:szCs w:val="22"/>
                      <w:lang w:val="uk-UA"/>
                    </w:rPr>
                  </w:pPr>
                  <w:r>
                    <w:rPr>
                      <w:rFonts w:ascii="Times New Roman" w:eastAsia="Calibri" w:hAnsi="Times New Roman"/>
                      <w:sz w:val="22"/>
                      <w:szCs w:val="22"/>
                      <w:lang w:val="uk-UA"/>
                    </w:rPr>
                    <w:t>5</w:t>
                  </w:r>
                </w:p>
              </w:tc>
              <w:tc>
                <w:tcPr>
                  <w:tcW w:w="5670" w:type="dxa"/>
                </w:tcPr>
                <w:p w:rsidR="00557088" w:rsidRPr="00F946C4" w:rsidRDefault="00557088" w:rsidP="00064E68">
                  <w:pPr>
                    <w:rPr>
                      <w:rFonts w:ascii="Times New Roman" w:eastAsia="Calibri" w:hAnsi="Times New Roman"/>
                      <w:sz w:val="22"/>
                      <w:szCs w:val="22"/>
                      <w:lang w:val="uk-UA"/>
                    </w:rPr>
                  </w:pPr>
                  <w:r w:rsidRPr="00F946C4">
                    <w:rPr>
                      <w:rFonts w:ascii="Times New Roman" w:eastAsia="Calibri" w:hAnsi="Times New Roman"/>
                      <w:sz w:val="22"/>
                      <w:szCs w:val="22"/>
                      <w:lang w:val="uk-UA"/>
                    </w:rPr>
                    <w:t>Гайка М22-7Н.5 (ДСТУ ГОСТ 16018:2017)</w:t>
                  </w:r>
                </w:p>
              </w:tc>
              <w:tc>
                <w:tcPr>
                  <w:tcW w:w="2268" w:type="dxa"/>
                </w:tcPr>
                <w:p w:rsidR="00557088" w:rsidRPr="00F946C4" w:rsidRDefault="00557088" w:rsidP="00064E68">
                  <w:pPr>
                    <w:jc w:val="center"/>
                    <w:rPr>
                      <w:rFonts w:ascii="Times New Roman" w:eastAsia="Calibri" w:hAnsi="Times New Roman"/>
                      <w:sz w:val="22"/>
                      <w:szCs w:val="22"/>
                      <w:lang w:val="uk-UA"/>
                    </w:rPr>
                  </w:pPr>
                  <w:r w:rsidRPr="00F946C4">
                    <w:rPr>
                      <w:rFonts w:ascii="Times New Roman" w:eastAsia="Calibri" w:hAnsi="Times New Roman"/>
                      <w:sz w:val="22"/>
                      <w:szCs w:val="22"/>
                      <w:lang w:val="uk-UA"/>
                    </w:rPr>
                    <w:t>2</w:t>
                  </w:r>
                </w:p>
              </w:tc>
            </w:tr>
            <w:tr w:rsidR="00557088" w:rsidRPr="00F946C4" w:rsidTr="00064E68">
              <w:tc>
                <w:tcPr>
                  <w:tcW w:w="817" w:type="dxa"/>
                  <w:vAlign w:val="center"/>
                </w:tcPr>
                <w:p w:rsidR="00557088" w:rsidRPr="00F946C4" w:rsidRDefault="00557088" w:rsidP="00064E68">
                  <w:pPr>
                    <w:jc w:val="center"/>
                    <w:rPr>
                      <w:rFonts w:ascii="Times New Roman" w:eastAsia="Calibri" w:hAnsi="Times New Roman"/>
                      <w:sz w:val="22"/>
                      <w:szCs w:val="22"/>
                      <w:lang w:val="uk-UA"/>
                    </w:rPr>
                  </w:pPr>
                  <w:r>
                    <w:rPr>
                      <w:rFonts w:ascii="Times New Roman" w:eastAsia="Calibri" w:hAnsi="Times New Roman"/>
                      <w:sz w:val="22"/>
                      <w:szCs w:val="22"/>
                      <w:lang w:val="uk-UA"/>
                    </w:rPr>
                    <w:t>6</w:t>
                  </w:r>
                </w:p>
              </w:tc>
              <w:tc>
                <w:tcPr>
                  <w:tcW w:w="5670" w:type="dxa"/>
                </w:tcPr>
                <w:p w:rsidR="00557088" w:rsidRPr="00F946C4" w:rsidRDefault="00557088" w:rsidP="00064E68">
                  <w:pPr>
                    <w:rPr>
                      <w:rFonts w:ascii="Times New Roman" w:eastAsia="Calibri" w:hAnsi="Times New Roman"/>
                      <w:sz w:val="22"/>
                      <w:szCs w:val="22"/>
                      <w:lang w:val="uk-UA"/>
                    </w:rPr>
                  </w:pPr>
                  <w:r w:rsidRPr="00F946C4">
                    <w:rPr>
                      <w:rFonts w:ascii="Times New Roman" w:eastAsia="Calibri" w:hAnsi="Times New Roman"/>
                      <w:sz w:val="22"/>
                      <w:szCs w:val="22"/>
                      <w:lang w:val="uk-UA"/>
                    </w:rPr>
                    <w:t xml:space="preserve">Шайба </w:t>
                  </w:r>
                  <w:proofErr w:type="spellStart"/>
                  <w:r w:rsidRPr="00F946C4">
                    <w:rPr>
                      <w:rFonts w:ascii="Times New Roman" w:eastAsia="Calibri" w:hAnsi="Times New Roman"/>
                      <w:sz w:val="22"/>
                      <w:szCs w:val="22"/>
                      <w:lang w:val="uk-UA"/>
                    </w:rPr>
                    <w:t>двовиткова</w:t>
                  </w:r>
                  <w:proofErr w:type="spellEnd"/>
                  <w:r w:rsidRPr="00F946C4">
                    <w:rPr>
                      <w:rFonts w:ascii="Times New Roman" w:eastAsia="Calibri" w:hAnsi="Times New Roman"/>
                      <w:sz w:val="22"/>
                      <w:szCs w:val="22"/>
                      <w:lang w:val="uk-UA"/>
                    </w:rPr>
                    <w:t xml:space="preserve">,  Ø 25mm </w:t>
                  </w:r>
                </w:p>
                <w:p w:rsidR="00557088" w:rsidRPr="00F946C4" w:rsidRDefault="00557088" w:rsidP="00064E68">
                  <w:pPr>
                    <w:rPr>
                      <w:rFonts w:ascii="Times New Roman" w:eastAsia="Calibri" w:hAnsi="Times New Roman"/>
                      <w:sz w:val="22"/>
                      <w:szCs w:val="22"/>
                      <w:lang w:val="uk-UA"/>
                    </w:rPr>
                  </w:pPr>
                  <w:r w:rsidRPr="00F946C4">
                    <w:rPr>
                      <w:rFonts w:ascii="Times New Roman" w:eastAsia="Calibri" w:hAnsi="Times New Roman"/>
                      <w:sz w:val="22"/>
                      <w:szCs w:val="22"/>
                      <w:lang w:val="uk-UA"/>
                    </w:rPr>
                    <w:t>(ДСТУ ГОСТ 21797:2017)</w:t>
                  </w:r>
                </w:p>
              </w:tc>
              <w:tc>
                <w:tcPr>
                  <w:tcW w:w="2268" w:type="dxa"/>
                  <w:vAlign w:val="center"/>
                </w:tcPr>
                <w:p w:rsidR="00557088" w:rsidRPr="00F946C4" w:rsidRDefault="00557088" w:rsidP="00064E68">
                  <w:pPr>
                    <w:jc w:val="center"/>
                    <w:rPr>
                      <w:rFonts w:ascii="Times New Roman" w:eastAsia="Calibri" w:hAnsi="Times New Roman"/>
                      <w:sz w:val="22"/>
                      <w:szCs w:val="22"/>
                      <w:lang w:val="uk-UA"/>
                    </w:rPr>
                  </w:pPr>
                  <w:r w:rsidRPr="00F946C4">
                    <w:rPr>
                      <w:rFonts w:ascii="Times New Roman" w:eastAsia="Calibri" w:hAnsi="Times New Roman"/>
                      <w:sz w:val="22"/>
                      <w:szCs w:val="22"/>
                      <w:lang w:val="uk-UA"/>
                    </w:rPr>
                    <w:t>2</w:t>
                  </w:r>
                </w:p>
              </w:tc>
            </w:tr>
            <w:tr w:rsidR="00557088" w:rsidRPr="00F946C4" w:rsidTr="00064E68">
              <w:tc>
                <w:tcPr>
                  <w:tcW w:w="817" w:type="dxa"/>
                  <w:vAlign w:val="center"/>
                </w:tcPr>
                <w:p w:rsidR="00557088" w:rsidRPr="00F946C4" w:rsidRDefault="00557088" w:rsidP="00064E68">
                  <w:pPr>
                    <w:jc w:val="center"/>
                    <w:rPr>
                      <w:rFonts w:ascii="Times New Roman" w:eastAsia="Calibri" w:hAnsi="Times New Roman"/>
                      <w:sz w:val="22"/>
                      <w:szCs w:val="22"/>
                      <w:lang w:val="uk-UA"/>
                    </w:rPr>
                  </w:pPr>
                  <w:r>
                    <w:rPr>
                      <w:rFonts w:ascii="Times New Roman" w:eastAsia="Calibri" w:hAnsi="Times New Roman"/>
                      <w:sz w:val="22"/>
                      <w:szCs w:val="22"/>
                      <w:lang w:val="uk-UA"/>
                    </w:rPr>
                    <w:t>7</w:t>
                  </w:r>
                </w:p>
              </w:tc>
              <w:tc>
                <w:tcPr>
                  <w:tcW w:w="5670" w:type="dxa"/>
                </w:tcPr>
                <w:p w:rsidR="00557088" w:rsidRPr="00F946C4" w:rsidRDefault="00557088" w:rsidP="00064E68">
                  <w:pPr>
                    <w:rPr>
                      <w:rFonts w:ascii="Times New Roman" w:eastAsia="Calibri" w:hAnsi="Times New Roman"/>
                      <w:sz w:val="22"/>
                      <w:szCs w:val="22"/>
                      <w:lang w:val="uk-UA"/>
                    </w:rPr>
                  </w:pPr>
                  <w:r w:rsidRPr="00F946C4">
                    <w:rPr>
                      <w:rFonts w:ascii="Times New Roman" w:eastAsia="Calibri" w:hAnsi="Times New Roman"/>
                      <w:sz w:val="22"/>
                      <w:szCs w:val="22"/>
                      <w:lang w:val="uk-UA"/>
                    </w:rPr>
                    <w:t xml:space="preserve">Прокладка типу ПРД-2 (ДСТУ 2805-94) </w:t>
                  </w:r>
                </w:p>
              </w:tc>
              <w:tc>
                <w:tcPr>
                  <w:tcW w:w="2268" w:type="dxa"/>
                </w:tcPr>
                <w:p w:rsidR="00557088" w:rsidRPr="00F946C4" w:rsidRDefault="00557088" w:rsidP="00064E68">
                  <w:pPr>
                    <w:jc w:val="center"/>
                    <w:rPr>
                      <w:rFonts w:ascii="Times New Roman" w:eastAsia="Calibri" w:hAnsi="Times New Roman"/>
                      <w:sz w:val="22"/>
                      <w:szCs w:val="22"/>
                      <w:lang w:val="uk-UA"/>
                    </w:rPr>
                  </w:pPr>
                  <w:r w:rsidRPr="00F946C4">
                    <w:rPr>
                      <w:rFonts w:ascii="Times New Roman" w:eastAsia="Calibri" w:hAnsi="Times New Roman"/>
                      <w:sz w:val="22"/>
                      <w:szCs w:val="22"/>
                      <w:lang w:val="uk-UA"/>
                    </w:rPr>
                    <w:t>1</w:t>
                  </w:r>
                </w:p>
              </w:tc>
            </w:tr>
          </w:tbl>
          <w:p w:rsidR="00557088" w:rsidRPr="00F946C4" w:rsidRDefault="00557088" w:rsidP="00557088">
            <w:pPr>
              <w:contextualSpacing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557088" w:rsidRPr="00F946C4" w:rsidRDefault="00557088" w:rsidP="00557088">
            <w:pPr>
              <w:spacing w:line="0" w:lineRule="atLeast"/>
              <w:ind w:firstLine="708"/>
              <w:jc w:val="both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F946C4">
              <w:rPr>
                <w:rFonts w:ascii="Times New Roman" w:hAnsi="Times New Roman"/>
                <w:sz w:val="22"/>
                <w:szCs w:val="22"/>
              </w:rPr>
              <w:t>Середній</w:t>
            </w:r>
            <w:proofErr w:type="spellEnd"/>
            <w:r w:rsidRPr="00F946C4">
              <w:rPr>
                <w:rFonts w:ascii="Times New Roman" w:hAnsi="Times New Roman"/>
                <w:sz w:val="22"/>
                <w:szCs w:val="22"/>
              </w:rPr>
              <w:t xml:space="preserve"> ресурс </w:t>
            </w:r>
            <w:proofErr w:type="spellStart"/>
            <w:r w:rsidRPr="00F946C4">
              <w:rPr>
                <w:rFonts w:ascii="Times New Roman" w:hAnsi="Times New Roman"/>
                <w:sz w:val="22"/>
                <w:szCs w:val="22"/>
              </w:rPr>
              <w:t>надійності</w:t>
            </w:r>
            <w:proofErr w:type="spellEnd"/>
            <w:r w:rsidRPr="00F946C4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F946C4">
              <w:rPr>
                <w:rFonts w:ascii="Times New Roman" w:hAnsi="Times New Roman"/>
                <w:sz w:val="22"/>
                <w:szCs w:val="22"/>
              </w:rPr>
              <w:t>скріплення</w:t>
            </w:r>
            <w:proofErr w:type="spellEnd"/>
            <w:r w:rsidRPr="00F946C4">
              <w:rPr>
                <w:rFonts w:ascii="Times New Roman" w:hAnsi="Times New Roman"/>
                <w:sz w:val="22"/>
                <w:szCs w:val="22"/>
              </w:rPr>
              <w:t xml:space="preserve"> повинен </w:t>
            </w:r>
            <w:proofErr w:type="spellStart"/>
            <w:r w:rsidRPr="00F946C4">
              <w:rPr>
                <w:rFonts w:ascii="Times New Roman" w:hAnsi="Times New Roman"/>
                <w:sz w:val="22"/>
                <w:szCs w:val="22"/>
              </w:rPr>
              <w:t>складати</w:t>
            </w:r>
            <w:proofErr w:type="spellEnd"/>
            <w:r w:rsidRPr="00F946C4">
              <w:rPr>
                <w:rFonts w:ascii="Times New Roman" w:hAnsi="Times New Roman"/>
                <w:sz w:val="22"/>
                <w:szCs w:val="22"/>
              </w:rPr>
              <w:t xml:space="preserve">: </w:t>
            </w:r>
          </w:p>
          <w:p w:rsidR="00557088" w:rsidRPr="00F946C4" w:rsidRDefault="00557088" w:rsidP="00557088">
            <w:pPr>
              <w:spacing w:line="0" w:lineRule="atLeast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F946C4">
              <w:rPr>
                <w:rFonts w:ascii="Times New Roman" w:hAnsi="Times New Roman"/>
                <w:sz w:val="22"/>
                <w:szCs w:val="22"/>
              </w:rPr>
              <w:t xml:space="preserve">–  не </w:t>
            </w:r>
            <w:proofErr w:type="spellStart"/>
            <w:r w:rsidRPr="00F946C4">
              <w:rPr>
                <w:rFonts w:ascii="Times New Roman" w:hAnsi="Times New Roman"/>
                <w:sz w:val="22"/>
                <w:szCs w:val="22"/>
              </w:rPr>
              <w:t>менше</w:t>
            </w:r>
            <w:proofErr w:type="spellEnd"/>
            <w:r w:rsidRPr="00F946C4">
              <w:rPr>
                <w:rFonts w:ascii="Times New Roman" w:hAnsi="Times New Roman"/>
                <w:sz w:val="22"/>
                <w:szCs w:val="22"/>
              </w:rPr>
              <w:t xml:space="preserve"> 500 млн. т. брутто </w:t>
            </w:r>
            <w:proofErr w:type="spellStart"/>
            <w:r w:rsidRPr="00F946C4">
              <w:rPr>
                <w:rFonts w:ascii="Times New Roman" w:hAnsi="Times New Roman"/>
                <w:sz w:val="22"/>
                <w:szCs w:val="22"/>
              </w:rPr>
              <w:t>пропущеного</w:t>
            </w:r>
            <w:proofErr w:type="spellEnd"/>
            <w:r w:rsidRPr="00F946C4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F946C4">
              <w:rPr>
                <w:rFonts w:ascii="Times New Roman" w:hAnsi="Times New Roman"/>
                <w:sz w:val="22"/>
                <w:szCs w:val="22"/>
              </w:rPr>
              <w:t>вантажу</w:t>
            </w:r>
            <w:proofErr w:type="spellEnd"/>
            <w:r w:rsidRPr="00F946C4">
              <w:rPr>
                <w:rFonts w:ascii="Times New Roman" w:hAnsi="Times New Roman"/>
                <w:sz w:val="22"/>
                <w:szCs w:val="22"/>
              </w:rPr>
              <w:t>;</w:t>
            </w:r>
          </w:p>
          <w:p w:rsidR="00557088" w:rsidRDefault="00557088" w:rsidP="00557088">
            <w:pPr>
              <w:autoSpaceDE/>
              <w:autoSpaceDN/>
              <w:adjustRightInd/>
              <w:ind w:firstLine="709"/>
              <w:rPr>
                <w:rFonts w:ascii="Times New Roman" w:hAnsi="Times New Roman"/>
                <w:sz w:val="22"/>
                <w:szCs w:val="22"/>
              </w:rPr>
            </w:pPr>
            <w:r w:rsidRPr="00F946C4">
              <w:rPr>
                <w:rFonts w:ascii="Times New Roman" w:hAnsi="Times New Roman"/>
                <w:sz w:val="22"/>
                <w:szCs w:val="22"/>
              </w:rPr>
              <w:t xml:space="preserve">–  </w:t>
            </w:r>
            <w:proofErr w:type="spellStart"/>
            <w:r w:rsidRPr="00F946C4">
              <w:rPr>
                <w:rFonts w:ascii="Times New Roman" w:hAnsi="Times New Roman"/>
                <w:sz w:val="22"/>
                <w:szCs w:val="22"/>
              </w:rPr>
              <w:t>середній</w:t>
            </w:r>
            <w:proofErr w:type="spellEnd"/>
            <w:r w:rsidRPr="00F946C4">
              <w:rPr>
                <w:rFonts w:ascii="Times New Roman" w:hAnsi="Times New Roman"/>
                <w:sz w:val="22"/>
                <w:szCs w:val="22"/>
              </w:rPr>
              <w:t xml:space="preserve"> строк </w:t>
            </w:r>
            <w:proofErr w:type="spellStart"/>
            <w:r w:rsidRPr="00F946C4">
              <w:rPr>
                <w:rFonts w:ascii="Times New Roman" w:hAnsi="Times New Roman"/>
                <w:sz w:val="22"/>
                <w:szCs w:val="22"/>
              </w:rPr>
              <w:t>служби</w:t>
            </w:r>
            <w:proofErr w:type="spellEnd"/>
            <w:r w:rsidRPr="00F946C4">
              <w:rPr>
                <w:rFonts w:ascii="Times New Roman" w:hAnsi="Times New Roman"/>
                <w:sz w:val="22"/>
                <w:szCs w:val="22"/>
              </w:rPr>
              <w:t xml:space="preserve"> не </w:t>
            </w:r>
            <w:proofErr w:type="spellStart"/>
            <w:r w:rsidRPr="00F946C4">
              <w:rPr>
                <w:rFonts w:ascii="Times New Roman" w:hAnsi="Times New Roman"/>
                <w:sz w:val="22"/>
                <w:szCs w:val="22"/>
              </w:rPr>
              <w:t>менше</w:t>
            </w:r>
            <w:proofErr w:type="spellEnd"/>
            <w:r w:rsidRPr="00F946C4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F946C4">
              <w:rPr>
                <w:rFonts w:ascii="Times New Roman" w:hAnsi="Times New Roman"/>
                <w:sz w:val="22"/>
                <w:szCs w:val="22"/>
              </w:rPr>
              <w:t>п’яти</w:t>
            </w:r>
            <w:proofErr w:type="spellEnd"/>
            <w:proofErr w:type="gramEnd"/>
            <w:r w:rsidRPr="00F946C4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F946C4">
              <w:rPr>
                <w:rFonts w:ascii="Times New Roman" w:hAnsi="Times New Roman"/>
                <w:sz w:val="22"/>
                <w:szCs w:val="22"/>
              </w:rPr>
              <w:t>років</w:t>
            </w:r>
            <w:proofErr w:type="spellEnd"/>
            <w:r w:rsidRPr="00F946C4">
              <w:rPr>
                <w:rFonts w:ascii="Times New Roman" w:hAnsi="Times New Roman"/>
                <w:sz w:val="22"/>
                <w:szCs w:val="22"/>
              </w:rPr>
              <w:t xml:space="preserve">. </w:t>
            </w:r>
          </w:p>
          <w:p w:rsidR="00557088" w:rsidRPr="00F946C4" w:rsidRDefault="00557088" w:rsidP="00557088">
            <w:pPr>
              <w:autoSpaceDE/>
              <w:autoSpaceDN/>
              <w:adjustRightInd/>
              <w:ind w:firstLine="709"/>
              <w:rPr>
                <w:rFonts w:ascii="Times New Roman" w:hAnsi="Times New Roman"/>
                <w:sz w:val="22"/>
                <w:szCs w:val="22"/>
              </w:rPr>
            </w:pPr>
          </w:p>
          <w:p w:rsidR="00797FD8" w:rsidRPr="00557088" w:rsidRDefault="00797FD8" w:rsidP="00797FD8">
            <w:pPr>
              <w:ind w:firstLine="709"/>
              <w:jc w:val="both"/>
              <w:rPr>
                <w:sz w:val="22"/>
                <w:szCs w:val="22"/>
              </w:rPr>
            </w:pPr>
          </w:p>
          <w:p w:rsidR="000259B5" w:rsidRPr="002F391C" w:rsidRDefault="000259B5" w:rsidP="0035388E">
            <w:pPr>
              <w:ind w:firstLine="709"/>
              <w:jc w:val="both"/>
              <w:rPr>
                <w:sz w:val="22"/>
                <w:szCs w:val="22"/>
                <w:lang w:val="uk-UA"/>
              </w:rPr>
            </w:pPr>
          </w:p>
        </w:tc>
        <w:tc>
          <w:tcPr>
            <w:tcW w:w="4961" w:type="dxa"/>
          </w:tcPr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671B8F" w:rsidRDefault="000259B5" w:rsidP="00312F2D">
            <w:pPr>
              <w:ind w:right="34"/>
              <w:jc w:val="both"/>
              <w:rPr>
                <w:sz w:val="22"/>
                <w:szCs w:val="22"/>
                <w:lang w:val="uk-UA"/>
              </w:rPr>
            </w:pP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>Згідно</w:t>
            </w:r>
            <w:r w:rsidR="00EA6244"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з</w:t>
            </w: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„Інструкці</w:t>
            </w:r>
            <w:r w:rsidR="00EA6244" w:rsidRPr="002F391C">
              <w:rPr>
                <w:rFonts w:ascii="Times New Roman" w:hAnsi="Times New Roman"/>
                <w:sz w:val="22"/>
                <w:szCs w:val="22"/>
                <w:lang w:val="uk-UA"/>
              </w:rPr>
              <w:t>єю</w:t>
            </w: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з улаштування та утримання колії залізниць України” ЦП-0269, затвердженої наказом Укрзалізниці від 01.03.2012 </w:t>
            </w:r>
            <w:r w:rsidR="00CB3832">
              <w:rPr>
                <w:rFonts w:ascii="Times New Roman" w:hAnsi="Times New Roman"/>
                <w:sz w:val="22"/>
                <w:szCs w:val="22"/>
                <w:lang w:val="uk-UA"/>
              </w:rPr>
              <w:t>№ </w:t>
            </w: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>072-Ц</w:t>
            </w:r>
          </w:p>
        </w:tc>
      </w:tr>
      <w:tr w:rsidR="000259B5" w:rsidRPr="007442F4" w:rsidTr="0035388E">
        <w:tc>
          <w:tcPr>
            <w:tcW w:w="11165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lastRenderedPageBreak/>
              <w:t>Якісні характеристики</w:t>
            </w:r>
          </w:p>
          <w:p w:rsidR="00EA6244" w:rsidRDefault="00EA6244" w:rsidP="0035388E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</w:p>
          <w:p w:rsidR="0035388E" w:rsidRPr="002F391C" w:rsidRDefault="0035388E" w:rsidP="00557088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Відповідно </w:t>
            </w:r>
            <w:r w:rsidR="00557088">
              <w:rPr>
                <w:rFonts w:ascii="Times New Roman" w:hAnsi="Times New Roman"/>
                <w:color w:val="000000"/>
                <w:lang w:val="uk-UA"/>
              </w:rPr>
              <w:t>до вимог ТД</w:t>
            </w:r>
          </w:p>
        </w:tc>
        <w:tc>
          <w:tcPr>
            <w:tcW w:w="4961" w:type="dxa"/>
          </w:tcPr>
          <w:p w:rsidR="00EA6244" w:rsidRPr="002F391C" w:rsidRDefault="009B1DFD" w:rsidP="0035388E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Згідно з „Інструкцією з улаштування та утримання колії залізниць України” ЦП-0269, затвердженої наказом Укрзалізниці від 01.03.2012 </w:t>
            </w:r>
            <w:r>
              <w:rPr>
                <w:rFonts w:ascii="Times New Roman" w:hAnsi="Times New Roman"/>
                <w:sz w:val="22"/>
                <w:szCs w:val="22"/>
                <w:lang w:val="uk-UA"/>
              </w:rPr>
              <w:t>№ </w:t>
            </w: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>072-Ц</w:t>
            </w:r>
          </w:p>
        </w:tc>
      </w:tr>
      <w:tr w:rsidR="000259B5" w:rsidRPr="002F391C" w:rsidTr="0035388E">
        <w:trPr>
          <w:trHeight w:val="1003"/>
        </w:trPr>
        <w:tc>
          <w:tcPr>
            <w:tcW w:w="11165" w:type="dxa"/>
          </w:tcPr>
          <w:p w:rsidR="000259B5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A6244" w:rsidRPr="002F391C" w:rsidRDefault="00557088" w:rsidP="000259B5">
            <w:pPr>
              <w:rPr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609 840,00 </w:t>
            </w:r>
            <w:r w:rsidR="0035388E"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r w:rsidR="00EA6244" w:rsidRPr="002F391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грн</w:t>
            </w:r>
            <w:r w:rsidR="00CC0872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.</w:t>
            </w:r>
            <w:r w:rsidR="00EA6244" w:rsidRPr="002F391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з ПДВ</w:t>
            </w:r>
          </w:p>
          <w:p w:rsidR="00EA6244" w:rsidRPr="002F391C" w:rsidRDefault="00EA6244" w:rsidP="000259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4961" w:type="dxa"/>
          </w:tcPr>
          <w:p w:rsidR="0035388E" w:rsidRDefault="00EA6244" w:rsidP="00EA6244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 xml:space="preserve">За результатами маркетингового дослідження ринку, вартісних показників останньої закупівлі та на виконання вимог наказу від 26.02.2016 </w:t>
            </w:r>
          </w:p>
          <w:p w:rsidR="000259B5" w:rsidRPr="002F391C" w:rsidRDefault="00EA6244" w:rsidP="00EA6244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№ 107 Ц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p w:rsidR="009B1DFD" w:rsidRDefault="009B1DFD" w:rsidP="000259B5">
      <w:pPr>
        <w:rPr>
          <w:sz w:val="22"/>
          <w:szCs w:val="22"/>
          <w:lang w:val="uk-UA"/>
        </w:rPr>
      </w:pPr>
    </w:p>
    <w:p w:rsidR="009B1DFD" w:rsidRDefault="009B1DFD" w:rsidP="000259B5">
      <w:pPr>
        <w:rPr>
          <w:sz w:val="22"/>
          <w:szCs w:val="22"/>
          <w:lang w:val="uk-UA"/>
        </w:rPr>
      </w:pPr>
    </w:p>
    <w:p w:rsidR="009B1DFD" w:rsidRDefault="009B1DFD" w:rsidP="009B1DFD">
      <w:pPr>
        <w:rPr>
          <w:sz w:val="22"/>
          <w:szCs w:val="22"/>
          <w:lang w:val="uk-UA"/>
        </w:rPr>
      </w:pPr>
    </w:p>
    <w:sectPr w:rsidR="009B1DFD" w:rsidSect="009718F3">
      <w:pgSz w:w="16838" w:h="11906" w:orient="landscape"/>
      <w:pgMar w:top="397" w:right="397" w:bottom="397" w:left="3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90930"/>
    <w:rsid w:val="00161CDB"/>
    <w:rsid w:val="002F391C"/>
    <w:rsid w:val="00312F2D"/>
    <w:rsid w:val="0035388E"/>
    <w:rsid w:val="005436E8"/>
    <w:rsid w:val="00557088"/>
    <w:rsid w:val="00671B8F"/>
    <w:rsid w:val="006E5AAF"/>
    <w:rsid w:val="007442F4"/>
    <w:rsid w:val="00797FD8"/>
    <w:rsid w:val="00950AB6"/>
    <w:rsid w:val="009718F3"/>
    <w:rsid w:val="009B1DFD"/>
    <w:rsid w:val="00A24C58"/>
    <w:rsid w:val="00A95920"/>
    <w:rsid w:val="00C140AE"/>
    <w:rsid w:val="00C153E8"/>
    <w:rsid w:val="00CB3832"/>
    <w:rsid w:val="00CC0872"/>
    <w:rsid w:val="00E3733B"/>
    <w:rsid w:val="00E53AD0"/>
    <w:rsid w:val="00EA62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35388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5388E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Normal (Web)"/>
    <w:aliases w:val="Обычный (Web)"/>
    <w:basedOn w:val="a"/>
    <w:uiPriority w:val="99"/>
    <w:unhideWhenUsed/>
    <w:rsid w:val="00557088"/>
    <w:pPr>
      <w:autoSpaceDE/>
      <w:autoSpaceDN/>
      <w:adjustRightInd/>
      <w:spacing w:before="100" w:beforeAutospacing="1" w:after="100" w:afterAutospacing="1"/>
    </w:pPr>
    <w:rPr>
      <w:rFonts w:ascii="Times New Roman" w:hAnsi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35388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5388E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Normal (Web)"/>
    <w:aliases w:val="Обычный (Web)"/>
    <w:basedOn w:val="a"/>
    <w:uiPriority w:val="99"/>
    <w:unhideWhenUsed/>
    <w:rsid w:val="00557088"/>
    <w:pPr>
      <w:autoSpaceDE/>
      <w:autoSpaceDN/>
      <w:adjustRightInd/>
      <w:spacing w:before="100" w:beforeAutospacing="1" w:after="100" w:afterAutospacing="1"/>
    </w:pPr>
    <w:rPr>
      <w:rFonts w:ascii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11" Type="http://schemas.openxmlformats.org/officeDocument/2006/relationships/theme" Target="theme/theme1.xml"/><Relationship Id="rId5" Type="http://schemas.openxmlformats.org/officeDocument/2006/relationships/image" Target="media/image1.emf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509</Words>
  <Characters>2903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3406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I.Porozhna</cp:lastModifiedBy>
  <cp:revision>4</cp:revision>
  <cp:lastPrinted>2021-02-04T10:00:00Z</cp:lastPrinted>
  <dcterms:created xsi:type="dcterms:W3CDTF">2021-07-15T08:28:00Z</dcterms:created>
  <dcterms:modified xsi:type="dcterms:W3CDTF">2021-07-16T05:45:00Z</dcterms:modified>
</cp:coreProperties>
</file>