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b/>
          <w:bCs/>
          <w:sz w:val="28"/>
          <w:szCs w:val="24"/>
        </w:rPr>
        <w:t>Інформація щодо процедури закупівлі</w:t>
      </w:r>
    </w:p>
    <w:p w:rsidR="0056076D" w:rsidRPr="0056076D" w:rsidRDefault="0056076D" w:rsidP="0056076D">
      <w:pPr>
        <w:jc w:val="center"/>
        <w:rPr>
          <w:rFonts w:ascii="Times New Roman" w:hAnsi="Times New Roman" w:cs="Times New Roman"/>
          <w:sz w:val="28"/>
          <w:szCs w:val="24"/>
        </w:rPr>
      </w:pPr>
      <w:r w:rsidRPr="0056076D">
        <w:rPr>
          <w:rFonts w:ascii="Times New Roman" w:hAnsi="Times New Roman" w:cs="Times New Roman"/>
          <w:sz w:val="28"/>
          <w:szCs w:val="24"/>
        </w:rPr>
        <w:t>на виконання Постанови КМУ від 11.10.2016 №710 (із змінами)</w:t>
      </w:r>
    </w:p>
    <w:p w:rsidR="004311D6" w:rsidRDefault="004311D6" w:rsidP="00D32A37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Послуги з ремонту швидкодіючого вимикача: Послуги з ремонту швидкодіючого  вимикача  БВП-3А - 10 од..  ДК 021:2015-50220000-3; послуги з ремонту швидкодіючого вимикача БВП-5 -6 од. код ДК 021:2015-50220000-3</w:t>
      </w:r>
      <w:r>
        <w:rPr>
          <w:rFonts w:ascii="Times New Roman" w:hAnsi="Times New Roman" w:cs="Times New Roman"/>
          <w:noProof/>
          <w:sz w:val="32"/>
          <w:szCs w:val="32"/>
        </w:rPr>
        <w:t xml:space="preserve">. Код ДК 021:2015-50220000-3 Послуги з ремонту, технічного обслуговування залізничного транспорту і пов язаного обладнання та супутні послуги. </w:t>
      </w:r>
    </w:p>
    <w:p w:rsidR="00C450EE" w:rsidRPr="00C2781B" w:rsidRDefault="002D66D7" w:rsidP="00D32A37">
      <w:pPr>
        <w:jc w:val="center"/>
        <w:rPr>
          <w:rFonts w:ascii="Times New Roman" w:hAnsi="Times New Roman" w:cs="Times New Roman"/>
          <w:sz w:val="28"/>
          <w:szCs w:val="24"/>
          <w:lang w:val="ru-RU"/>
        </w:rPr>
      </w:pPr>
      <w:r>
        <w:rPr>
          <w:rFonts w:ascii="Times New Roman" w:hAnsi="Times New Roman" w:cs="Times New Roman"/>
          <w:noProof/>
          <w:sz w:val="32"/>
          <w:szCs w:val="32"/>
        </w:rPr>
        <w:t xml:space="preserve">  </w:t>
      </w:r>
      <w:r w:rsidR="0056076D" w:rsidRPr="0056076D">
        <w:rPr>
          <w:rFonts w:ascii="Times New Roman" w:hAnsi="Times New Roman" w:cs="Times New Roman"/>
          <w:b/>
          <w:bCs/>
          <w:sz w:val="28"/>
          <w:szCs w:val="24"/>
        </w:rPr>
        <w:t xml:space="preserve">Номер оголошення про проведення закупівлі, присвоєний електронною системою закупівель </w:t>
      </w:r>
      <w:r w:rsidR="0056076D" w:rsidRPr="0056076D">
        <w:rPr>
          <w:rFonts w:ascii="Times New Roman" w:hAnsi="Times New Roman" w:cs="Times New Roman"/>
          <w:sz w:val="28"/>
          <w:szCs w:val="24"/>
        </w:rPr>
        <w:t xml:space="preserve">- </w:t>
      </w:r>
      <w:r w:rsidR="00D32A37">
        <w:rPr>
          <w:rFonts w:ascii="Times New Roman" w:hAnsi="Times New Roman" w:cs="Times New Roman"/>
          <w:sz w:val="28"/>
          <w:szCs w:val="24"/>
        </w:rPr>
        <w:t xml:space="preserve">                                             </w:t>
      </w:r>
      <w:r w:rsidR="009B5893" w:rsidRPr="00304999">
        <w:rPr>
          <w:rFonts w:ascii="Times New Roman" w:hAnsi="Times New Roman"/>
          <w:noProof/>
          <w:sz w:val="24"/>
          <w:szCs w:val="24"/>
        </w:rPr>
        <w:t xml:space="preserve">№ ЦБД </w:t>
      </w:r>
      <w:r w:rsidR="009B5893" w:rsidRPr="00304999">
        <w:rPr>
          <w:rFonts w:ascii="Times New Roman" w:hAnsi="Times New Roman"/>
          <w:noProof/>
          <w:sz w:val="24"/>
          <w:szCs w:val="24"/>
          <w:lang w:val="en-US"/>
        </w:rPr>
        <w:t>UA</w:t>
      </w:r>
      <w:r w:rsidR="009B5893">
        <w:rPr>
          <w:rFonts w:ascii="Times New Roman" w:hAnsi="Times New Roman"/>
          <w:noProof/>
          <w:sz w:val="24"/>
          <w:szCs w:val="24"/>
        </w:rPr>
        <w:t xml:space="preserve"> – </w:t>
      </w:r>
      <w:r w:rsidR="009B5893">
        <w:rPr>
          <w:rFonts w:ascii="Times New Roman" w:hAnsi="Times New Roman"/>
          <w:noProof/>
          <w:sz w:val="24"/>
          <w:szCs w:val="24"/>
          <w:lang w:val="ru-RU"/>
        </w:rPr>
        <w:t>2021-07-30-001204-а</w:t>
      </w:r>
      <w:r w:rsidR="0056076D" w:rsidRPr="0056076D">
        <w:rPr>
          <w:rFonts w:ascii="Times New Roman" w:hAnsi="Times New Roman" w:cs="Times New Roman"/>
          <w:sz w:val="28"/>
          <w:szCs w:val="24"/>
        </w:rPr>
        <w:t xml:space="preserve">, на електронному торговому майданчику </w:t>
      </w:r>
      <w:proofErr w:type="spellStart"/>
      <w:r w:rsidR="0056076D" w:rsidRPr="0056076D">
        <w:rPr>
          <w:rFonts w:ascii="Times New Roman" w:hAnsi="Times New Roman" w:cs="Times New Roman"/>
          <w:sz w:val="28"/>
          <w:szCs w:val="24"/>
        </w:rPr>
        <w:t>Smarttender.biz</w:t>
      </w:r>
      <w:proofErr w:type="spellEnd"/>
      <w:r w:rsidR="0056076D" w:rsidRPr="0056076D">
        <w:rPr>
          <w:rFonts w:ascii="Times New Roman" w:hAnsi="Times New Roman" w:cs="Times New Roman"/>
          <w:sz w:val="28"/>
          <w:szCs w:val="24"/>
        </w:rPr>
        <w:t xml:space="preserve"> </w:t>
      </w:r>
      <w:r w:rsidR="00C2781B">
        <w:rPr>
          <w:rFonts w:ascii="Times New Roman" w:hAnsi="Times New Roman" w:cs="Times New Roman"/>
          <w:sz w:val="28"/>
          <w:szCs w:val="24"/>
        </w:rPr>
        <w:t>№</w:t>
      </w:r>
      <w:r w:rsidR="009B5893">
        <w:rPr>
          <w:rFonts w:ascii="Times New Roman" w:hAnsi="Times New Roman" w:cs="Times New Roman"/>
          <w:sz w:val="28"/>
          <w:szCs w:val="24"/>
          <w:lang w:val="ru-RU"/>
        </w:rPr>
        <w:t>13095205</w:t>
      </w:r>
      <w:bookmarkStart w:id="0" w:name="_GoBack"/>
      <w:bookmarkEnd w:id="0"/>
      <w:r w:rsidR="00B63D1C">
        <w:rPr>
          <w:rFonts w:ascii="Times New Roman" w:hAnsi="Times New Roman" w:cs="Times New Roman"/>
          <w:sz w:val="28"/>
          <w:szCs w:val="24"/>
          <w:lang w:val="ru-RU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464"/>
        <w:gridCol w:w="5322"/>
      </w:tblGrid>
      <w:tr w:rsidR="0056076D" w:rsidTr="001A0560">
        <w:tc>
          <w:tcPr>
            <w:tcW w:w="9464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Вимоги Тендерної документації</w:t>
            </w:r>
          </w:p>
        </w:tc>
        <w:tc>
          <w:tcPr>
            <w:tcW w:w="5322" w:type="dxa"/>
          </w:tcPr>
          <w:p w:rsidR="0056076D" w:rsidRDefault="0056076D" w:rsidP="0056076D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56076D"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>Обґрунтування</w:t>
            </w:r>
          </w:p>
        </w:tc>
      </w:tr>
      <w:tr w:rsidR="0056076D" w:rsidRPr="00D32A37" w:rsidTr="00660457">
        <w:trPr>
          <w:trHeight w:val="1317"/>
        </w:trPr>
        <w:tc>
          <w:tcPr>
            <w:tcW w:w="9464" w:type="dxa"/>
          </w:tcPr>
          <w:p w:rsidR="0056076D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392737" w:rsidRPr="0017724C" w:rsidRDefault="00392737" w:rsidP="00C2427D">
            <w:pPr>
              <w:tabs>
                <w:tab w:val="left" w:pos="0"/>
                <w:tab w:val="center" w:pos="4153"/>
                <w:tab w:val="right" w:pos="8306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72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Основні технічні характеристики </w:t>
            </w:r>
            <w:r w:rsidR="00E6054B" w:rsidRPr="0017724C">
              <w:rPr>
                <w:rFonts w:ascii="Times New Roman" w:hAnsi="Times New Roman" w:cs="Times New Roman"/>
                <w:sz w:val="26"/>
                <w:szCs w:val="26"/>
              </w:rPr>
              <w:t xml:space="preserve">швидкодіючого вимикача БВП-3А </w:t>
            </w:r>
            <w:r w:rsidRPr="0017724C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2427D" w:rsidRPr="00253512" w:rsidRDefault="00C2427D" w:rsidP="00C2427D">
            <w:pPr>
              <w:tabs>
                <w:tab w:val="left" w:pos="0"/>
                <w:tab w:val="center" w:pos="4153"/>
                <w:tab w:val="right" w:pos="8306"/>
              </w:tabs>
              <w:rPr>
                <w:sz w:val="26"/>
                <w:szCs w:val="26"/>
              </w:rPr>
            </w:pPr>
            <w:r w:rsidRPr="0017724C">
              <w:rPr>
                <w:rFonts w:ascii="Times New Roman" w:hAnsi="Times New Roman" w:cs="Times New Roman"/>
                <w:sz w:val="26"/>
                <w:szCs w:val="26"/>
              </w:rPr>
              <w:t>Послуги з ремонту швидкодіючого вимикача БВП-3А</w:t>
            </w:r>
            <w:r w:rsidRPr="00253512">
              <w:rPr>
                <w:sz w:val="26"/>
                <w:szCs w:val="26"/>
              </w:rPr>
              <w:t xml:space="preserve"> </w:t>
            </w:r>
          </w:p>
          <w:p w:rsidR="00C2427D" w:rsidRPr="00C2427D" w:rsidRDefault="00C2427D" w:rsidP="00C2427D">
            <w:pPr>
              <w:tabs>
                <w:tab w:val="left" w:pos="0"/>
                <w:tab w:val="center" w:pos="4153"/>
                <w:tab w:val="right" w:pos="8306"/>
              </w:tabs>
              <w:rPr>
                <w:sz w:val="26"/>
                <w:szCs w:val="26"/>
              </w:rPr>
            </w:pPr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(Пробій ізоляції опорних стержнів, </w:t>
            </w:r>
            <w:proofErr w:type="spellStart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>міжвіткове</w:t>
            </w:r>
            <w:proofErr w:type="spellEnd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замкнення утримуючої котушки, знос силових контактів, злам контактних пружин, злам зворотних пружин, пошкодження ізолюючого слою дугогасної котушки, тріщини в ізоляційної пліті, деформація контактів та пружин низьковольтної контактної групи, розплавлення дугогасних ріг камери, розплавлення </w:t>
            </w:r>
            <w:proofErr w:type="spellStart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>діонових</w:t>
            </w:r>
            <w:proofErr w:type="spellEnd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решіток, тріщини полюсних щитів.)</w:t>
            </w:r>
          </w:p>
          <w:p w:rsidR="00392737" w:rsidRDefault="00392737" w:rsidP="00392737">
            <w:pPr>
              <w:jc w:val="both"/>
            </w:pPr>
          </w:p>
          <w:p w:rsidR="00392737" w:rsidRPr="0017724C" w:rsidRDefault="00392737" w:rsidP="00392737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17724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Основні технічні характеристики </w:t>
            </w:r>
            <w:r w:rsidR="00E6054B" w:rsidRPr="0017724C">
              <w:rPr>
                <w:rFonts w:ascii="Times New Roman" w:hAnsi="Times New Roman" w:cs="Times New Roman"/>
                <w:sz w:val="26"/>
                <w:szCs w:val="26"/>
              </w:rPr>
              <w:t>швидкодіючого вимикача БВП-5</w:t>
            </w:r>
            <w:r w:rsidRPr="0017724C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C2427D" w:rsidRPr="0017724C" w:rsidRDefault="00C2427D" w:rsidP="00C2427D">
            <w:pPr>
              <w:tabs>
                <w:tab w:val="left" w:pos="0"/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17724C">
              <w:rPr>
                <w:rFonts w:ascii="Times New Roman" w:hAnsi="Times New Roman" w:cs="Times New Roman"/>
                <w:sz w:val="26"/>
                <w:szCs w:val="26"/>
              </w:rPr>
              <w:t>Послуги з ремонту швидкодіючого вимикача БВП-5</w:t>
            </w:r>
          </w:p>
          <w:p w:rsidR="00392737" w:rsidRDefault="00C2427D" w:rsidP="00C2427D">
            <w:pPr>
              <w:jc w:val="both"/>
            </w:pPr>
            <w:r w:rsidRPr="00253512">
              <w:rPr>
                <w:sz w:val="26"/>
                <w:szCs w:val="26"/>
              </w:rPr>
              <w:t>(</w:t>
            </w:r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Пробій ізоляції опорних стержнів, оплавлення дугогасної магнітної системи, </w:t>
            </w:r>
            <w:proofErr w:type="spellStart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>міжвіткове</w:t>
            </w:r>
            <w:proofErr w:type="spellEnd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замкнення утримуючої котушки, оплавлення сердечника, оплавлення </w:t>
            </w:r>
            <w:proofErr w:type="spellStart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>важіля</w:t>
            </w:r>
            <w:proofErr w:type="spellEnd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якоря,  знос силових контактів, злам контактних пружин, злам зворотних пружин, пошкодження ізолюючого слою дугогасної котушки, тріщини в ізоляційної пліті, деформація контактів та пружин низьковольтної контактної групи, розплавлення дугогасних ріг камери, розплавлення </w:t>
            </w:r>
            <w:proofErr w:type="spellStart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>діонових</w:t>
            </w:r>
            <w:proofErr w:type="spellEnd"/>
            <w:r w:rsidRPr="0025351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решіток, тріщини полюсних щитів.</w:t>
            </w:r>
            <w:r w:rsidRPr="00253512">
              <w:rPr>
                <w:sz w:val="26"/>
                <w:szCs w:val="26"/>
              </w:rPr>
              <w:t>)</w:t>
            </w:r>
          </w:p>
          <w:p w:rsidR="001A0560" w:rsidRPr="00D32A37" w:rsidRDefault="001A0560" w:rsidP="00E6054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</w:tcPr>
          <w:p w:rsidR="007D0605" w:rsidRPr="00392737" w:rsidRDefault="00392737" w:rsidP="00392737">
            <w:pPr>
              <w:pStyle w:val="10"/>
              <w:ind w:left="0" w:firstLine="70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92737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Згідно вимог Інструкції ЦТ-0119 «Правила капітального ремонту КР-1, КР-2 електровозів серії ВЛ8, ВЛ10, ВЛ11» затвердженими та введеними в дію наказом Укрзалізниці вид 24.10.2005 р. № 539-ЦЗ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На виконання програми ремонту електровозів серії ВЛ8, ВЛ11м, та недопущення зниженню експлуатаційного парку.  </w:t>
            </w:r>
          </w:p>
        </w:tc>
      </w:tr>
      <w:tr w:rsidR="00FF275A" w:rsidRPr="00D32A37" w:rsidTr="001A0560">
        <w:trPr>
          <w:trHeight w:val="1263"/>
        </w:trPr>
        <w:tc>
          <w:tcPr>
            <w:tcW w:w="9464" w:type="dxa"/>
          </w:tcPr>
          <w:p w:rsidR="00FF275A" w:rsidRPr="00FD52BC" w:rsidRDefault="00FF275A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FD52BC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209"/>
            </w:tblGrid>
            <w:tr w:rsidR="00392737" w:rsidRPr="00B63D1C" w:rsidTr="00392737">
              <w:tc>
                <w:tcPr>
                  <w:tcW w:w="9209" w:type="dxa"/>
                </w:tcPr>
                <w:p w:rsidR="00392737" w:rsidRPr="00392737" w:rsidRDefault="00392737" w:rsidP="00392737">
                  <w:pPr>
                    <w:widowControl w:val="0"/>
                    <w:tabs>
                      <w:tab w:val="left" w:pos="709"/>
                    </w:tabs>
                    <w:autoSpaceDE w:val="0"/>
                    <w:autoSpaceDN w:val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>З метою забезпечення якісного ремонту об’єктів ремонту, Виконавець розробляє та впроваджує систему контролю та приймання на всіх етапах надання послуг, що включає в себе обов’язкові етапи по: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>-  вхідному контролю матеріалів та запчастин, що застосовуються при ремонті;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 поопераційному контролю виконання ремонту,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контролю випробувань окремих частин в процесі збирання об’єктів ремонту,</w:t>
                  </w:r>
                </w:p>
                <w:p w:rsidR="00392737" w:rsidRPr="00392737" w:rsidRDefault="00392737" w:rsidP="00392737">
                  <w:pPr>
                    <w:tabs>
                      <w:tab w:val="left" w:pos="709"/>
                    </w:tabs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92737">
                    <w:rPr>
                      <w:rFonts w:ascii="Times New Roman" w:hAnsi="Times New Roman"/>
                      <w:noProof/>
                      <w:sz w:val="28"/>
                      <w:szCs w:val="28"/>
                    </w:rPr>
                    <w:t>-</w:t>
                  </w:r>
                  <w:r w:rsidRPr="00392737"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приймальному контролю готової продукції перед здачею Замовнику.</w:t>
                  </w:r>
                </w:p>
                <w:p w:rsidR="00392737" w:rsidRPr="00392737" w:rsidRDefault="00392737" w:rsidP="00C95750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1A0560" w:rsidRPr="00FD52BC" w:rsidRDefault="001A0560" w:rsidP="00DC1E2B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5322" w:type="dxa"/>
            <w:vAlign w:val="center"/>
          </w:tcPr>
          <w:p w:rsidR="00FF275A" w:rsidRPr="00C2781B" w:rsidRDefault="00392737" w:rsidP="00AB50F1">
            <w:pPr>
              <w:pStyle w:val="a4"/>
              <w:tabs>
                <w:tab w:val="left" w:pos="426"/>
              </w:tabs>
              <w:adjustRightInd w:val="0"/>
              <w:ind w:left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392737">
              <w:rPr>
                <w:rFonts w:ascii="Times New Roman" w:hAnsi="Times New Roman"/>
                <w:sz w:val="28"/>
                <w:szCs w:val="28"/>
                <w:lang w:val="uk-UA"/>
              </w:rPr>
              <w:t>Згідно вимог Інструкції ЦТ-0119 «Правила капітального ремонту КР-1, КР-2 електровозів серії ВЛ8, ВЛ10, ВЛ11» затвердженими та введеними в дію наказом Укрзалізниці вид 24.10.2005 р. № 539-ЦЗ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На виконання програми ремонту електровозів серії ВЛ8, ВЛ11м, та недопущення зниженню експлуатаційного парку.  </w:t>
            </w:r>
          </w:p>
        </w:tc>
      </w:tr>
      <w:tr w:rsidR="0056076D" w:rsidRPr="00D32A37" w:rsidTr="001A0560">
        <w:trPr>
          <w:trHeight w:val="1414"/>
        </w:trPr>
        <w:tc>
          <w:tcPr>
            <w:tcW w:w="9464" w:type="dxa"/>
          </w:tcPr>
          <w:p w:rsidR="0056076D" w:rsidRPr="00AB50F1" w:rsidRDefault="0056076D" w:rsidP="0056076D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50F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Очікувана вартість</w:t>
            </w:r>
          </w:p>
          <w:p w:rsidR="00660457" w:rsidRPr="00AB50F1" w:rsidRDefault="00392737" w:rsidP="00E6054B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3</w:t>
            </w:r>
            <w:r w:rsidR="00E6054B">
              <w:rPr>
                <w:rFonts w:ascii="Times New Roman" w:hAnsi="Times New Roman" w:cs="Times New Roman"/>
                <w:noProof/>
                <w:sz w:val="28"/>
                <w:szCs w:val="28"/>
              </w:rPr>
              <w:t> 571 200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t>,00</w:t>
            </w:r>
            <w:r w:rsidR="00FD52BC" w:rsidRPr="00AB50F1">
              <w:rPr>
                <w:rFonts w:ascii="Times New Roman" w:eastAsia="Calibri" w:hAnsi="Times New Roman"/>
                <w:sz w:val="28"/>
                <w:szCs w:val="28"/>
                <w:lang w:val="ru-RU"/>
              </w:rPr>
              <w:t xml:space="preserve">  </w:t>
            </w:r>
            <w:r w:rsidR="00FD52BC" w:rsidRPr="00AB50F1">
              <w:rPr>
                <w:rFonts w:ascii="Times New Roman" w:hAnsi="Times New Roman"/>
                <w:sz w:val="28"/>
                <w:szCs w:val="28"/>
              </w:rPr>
              <w:t>грн з ПДВ</w:t>
            </w:r>
          </w:p>
        </w:tc>
        <w:tc>
          <w:tcPr>
            <w:tcW w:w="5322" w:type="dxa"/>
            <w:vAlign w:val="center"/>
          </w:tcPr>
          <w:p w:rsidR="0056076D" w:rsidRPr="00D32A37" w:rsidRDefault="0056076D" w:rsidP="00AB50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За результатами ма</w:t>
            </w:r>
            <w:r w:rsidR="00AB50F1">
              <w:rPr>
                <w:rFonts w:ascii="Times New Roman" w:hAnsi="Times New Roman" w:cs="Times New Roman"/>
                <w:sz w:val="28"/>
                <w:szCs w:val="28"/>
              </w:rPr>
              <w:t xml:space="preserve">ркетингового дослідження ринку </w:t>
            </w:r>
            <w:r w:rsidRPr="00D32A37">
              <w:rPr>
                <w:rFonts w:ascii="Times New Roman" w:hAnsi="Times New Roman" w:cs="Times New Roman"/>
                <w:sz w:val="28"/>
                <w:szCs w:val="28"/>
              </w:rPr>
              <w:t>та на виконання вимог наказу від 26.02.2016 № 107 Ц з урахуванням наказу МЕ від 18.02.2020 р. № 275</w:t>
            </w:r>
          </w:p>
        </w:tc>
      </w:tr>
    </w:tbl>
    <w:p w:rsidR="0056076D" w:rsidRDefault="0056076D" w:rsidP="005607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55E14" w:rsidRPr="0056076D" w:rsidRDefault="00655E14" w:rsidP="00655E14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sectPr w:rsidR="00655E14" w:rsidRPr="0056076D" w:rsidSect="00655E14">
      <w:pgSz w:w="16838" w:h="11906" w:orient="landscape"/>
      <w:pgMar w:top="850" w:right="962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lang w:val="uk-UA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alibri" w:hAnsi="Calibri" w:cs="Times New Roman"/>
        <w:lang w:val="uk-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lang w:val="uk-UA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lang w:val="uk-UA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  <w:lang w:val="uk-U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lang w:val="uk-UA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lang w:val="uk-UA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  <w:lang w:val="uk-UA"/>
      </w:rPr>
    </w:lvl>
  </w:abstractNum>
  <w:abstractNum w:abstractNumId="1">
    <w:nsid w:val="1B001302"/>
    <w:multiLevelType w:val="multilevel"/>
    <w:tmpl w:val="9E82476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2">
    <w:nsid w:val="79DC3ABD"/>
    <w:multiLevelType w:val="hybridMultilevel"/>
    <w:tmpl w:val="FCB6734A"/>
    <w:lvl w:ilvl="0" w:tplc="13E4801A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76D"/>
    <w:rsid w:val="00006F16"/>
    <w:rsid w:val="0017724C"/>
    <w:rsid w:val="001A0560"/>
    <w:rsid w:val="001E7BB7"/>
    <w:rsid w:val="002069A2"/>
    <w:rsid w:val="00222F61"/>
    <w:rsid w:val="002D66D7"/>
    <w:rsid w:val="00392737"/>
    <w:rsid w:val="004311D6"/>
    <w:rsid w:val="004B2562"/>
    <w:rsid w:val="004E1148"/>
    <w:rsid w:val="0056076D"/>
    <w:rsid w:val="0062447A"/>
    <w:rsid w:val="00655E14"/>
    <w:rsid w:val="00660457"/>
    <w:rsid w:val="0079307C"/>
    <w:rsid w:val="007D0605"/>
    <w:rsid w:val="00945F7E"/>
    <w:rsid w:val="009B5893"/>
    <w:rsid w:val="00AB50F1"/>
    <w:rsid w:val="00B63D1C"/>
    <w:rsid w:val="00C2427D"/>
    <w:rsid w:val="00C2781B"/>
    <w:rsid w:val="00C450EE"/>
    <w:rsid w:val="00D32A37"/>
    <w:rsid w:val="00D40FC9"/>
    <w:rsid w:val="00DC1E2B"/>
    <w:rsid w:val="00E6054B"/>
    <w:rsid w:val="00ED0980"/>
    <w:rsid w:val="00FD52BC"/>
    <w:rsid w:val="00FF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0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07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qFormat/>
    <w:rsid w:val="007D0605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paragraph" w:customStyle="1" w:styleId="1">
    <w:name w:val="Абзац списка1"/>
    <w:basedOn w:val="a"/>
    <w:rsid w:val="00B63D1C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customStyle="1" w:styleId="10">
    <w:name w:val="Абзац списка1"/>
    <w:basedOn w:val="a"/>
    <w:rsid w:val="00B63D1C"/>
    <w:pPr>
      <w:suppressAutoHyphens/>
      <w:ind w:left="720"/>
      <w:contextualSpacing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1976</Words>
  <Characters>1127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7</cp:revision>
  <cp:lastPrinted>2021-07-27T10:22:00Z</cp:lastPrinted>
  <dcterms:created xsi:type="dcterms:W3CDTF">2021-07-27T10:22:00Z</dcterms:created>
  <dcterms:modified xsi:type="dcterms:W3CDTF">2021-08-02T05:36:00Z</dcterms:modified>
</cp:coreProperties>
</file>