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566669">
      <w:pPr>
        <w:rPr>
          <w:rFonts w:ascii="Times New Roman" w:hAnsi="Times New Roman"/>
          <w:sz w:val="32"/>
          <w:szCs w:val="32"/>
          <w:lang w:val="uk-UA"/>
        </w:rPr>
      </w:pPr>
      <w:bookmarkStart w:id="0" w:name="_GoBack"/>
      <w:bookmarkEnd w:id="0"/>
      <w:r w:rsidRPr="00B211B9">
        <w:rPr>
          <w:rFonts w:ascii="Times New Roman" w:hAnsi="Times New Roman"/>
          <w:b/>
          <w:sz w:val="28"/>
          <w:szCs w:val="28"/>
        </w:rPr>
        <w:t xml:space="preserve">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566669" w:rsidRPr="00D805D3">
        <w:rPr>
          <w:sz w:val="32"/>
          <w:szCs w:val="32"/>
          <w:lang w:val="uk-UA"/>
        </w:rPr>
        <w:t>3117</w:t>
      </w:r>
      <w:r w:rsidR="00566669" w:rsidRPr="00D805D3">
        <w:rPr>
          <w:sz w:val="32"/>
          <w:szCs w:val="32"/>
        </w:rPr>
        <w:t>0000-</w:t>
      </w:r>
      <w:r w:rsidR="00566669" w:rsidRPr="00D805D3">
        <w:rPr>
          <w:sz w:val="32"/>
          <w:szCs w:val="32"/>
          <w:lang w:val="uk-UA"/>
        </w:rPr>
        <w:t>8</w:t>
      </w:r>
      <w:r w:rsidR="00566669" w:rsidRPr="00D805D3">
        <w:rPr>
          <w:sz w:val="32"/>
          <w:szCs w:val="32"/>
        </w:rPr>
        <w:t xml:space="preserve">  «</w:t>
      </w:r>
      <w:r w:rsidR="00566669" w:rsidRPr="00D805D3">
        <w:rPr>
          <w:sz w:val="32"/>
          <w:szCs w:val="32"/>
          <w:lang w:val="uk-UA"/>
        </w:rPr>
        <w:t>Трансформатори</w:t>
      </w:r>
      <w:r w:rsidR="00566669" w:rsidRPr="00D805D3">
        <w:rPr>
          <w:sz w:val="32"/>
          <w:szCs w:val="32"/>
        </w:rPr>
        <w:t>»</w:t>
      </w:r>
      <w:r w:rsidR="00566669">
        <w:rPr>
          <w:sz w:val="32"/>
          <w:szCs w:val="32"/>
          <w:lang w:val="uk-UA"/>
        </w:rPr>
        <w:t xml:space="preserve"> </w:t>
      </w:r>
      <w:r w:rsidR="00566669" w:rsidRPr="00D805D3">
        <w:rPr>
          <w:rFonts w:ascii="Times New Roman" w:hAnsi="Times New Roman"/>
          <w:sz w:val="32"/>
          <w:szCs w:val="32"/>
          <w:lang w:val="uk-UA"/>
        </w:rPr>
        <w:t>(</w:t>
      </w:r>
      <w:r w:rsidR="00566669" w:rsidRPr="00D805D3">
        <w:rPr>
          <w:sz w:val="32"/>
          <w:szCs w:val="32"/>
          <w:lang w:val="uk-UA"/>
        </w:rPr>
        <w:t>автоблокувальні трансформатори</w:t>
      </w:r>
      <w:r w:rsidR="00566669">
        <w:rPr>
          <w:sz w:val="32"/>
          <w:szCs w:val="32"/>
          <w:lang w:val="uk-UA"/>
        </w:rPr>
        <w:t xml:space="preserve"> та реактори в асортименті</w:t>
      </w:r>
      <w:r w:rsidR="00566669" w:rsidRPr="00D805D3">
        <w:rPr>
          <w:rFonts w:ascii="Times New Roman" w:hAnsi="Times New Roman"/>
          <w:sz w:val="32"/>
          <w:szCs w:val="32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0A09AD" w:rsidTr="000A09AD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  <w:right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0A09AD" w:rsidRPr="000A09AD" w:rsidRDefault="000A09AD" w:rsidP="000A09AD">
            <w:pPr>
              <w:rPr>
                <w:rFonts w:ascii="Times New Roman" w:hAnsi="Times New Roman"/>
                <w:color w:val="000000"/>
              </w:rPr>
            </w:pPr>
            <w:hyperlink r:id="rId5" w:history="1">
              <w:r>
                <w:rPr>
                  <w:rFonts w:ascii="Verdana" w:hAnsi="Verdana"/>
                  <w:color w:val="0000FF"/>
                  <w:sz w:val="17"/>
                  <w:szCs w:val="17"/>
                  <w:u w:val="single"/>
                </w:rPr>
                <w:br/>
              </w:r>
              <w:r w:rsidRPr="000A09AD">
                <w:rPr>
                  <w:rStyle w:val="a3"/>
                  <w:rFonts w:ascii="Times New Roman" w:hAnsi="Times New Roman"/>
                </w:rPr>
                <w:t>UA-2021-08-02-001566-a</w:t>
              </w:r>
            </w:hyperlink>
          </w:p>
        </w:tc>
      </w:tr>
    </w:tbl>
    <w:tbl>
      <w:tblPr>
        <w:tblStyle w:val="a4"/>
        <w:tblW w:w="14658" w:type="dxa"/>
        <w:tblInd w:w="-459" w:type="dxa"/>
        <w:tblLook w:val="04A0" w:firstRow="1" w:lastRow="0" w:firstColumn="1" w:lastColumn="0" w:noHBand="0" w:noVBand="1"/>
      </w:tblPr>
      <w:tblGrid>
        <w:gridCol w:w="3319"/>
        <w:gridCol w:w="5045"/>
        <w:gridCol w:w="6294"/>
      </w:tblGrid>
      <w:tr w:rsidR="00566669" w:rsidTr="005C2A55">
        <w:tc>
          <w:tcPr>
            <w:tcW w:w="3319" w:type="dxa"/>
          </w:tcPr>
          <w:p w:rsidR="00566669" w:rsidRPr="000259B5" w:rsidRDefault="00566669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045" w:type="dxa"/>
          </w:tcPr>
          <w:p w:rsidR="00566669" w:rsidRPr="000259B5" w:rsidRDefault="00566669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294" w:type="dxa"/>
          </w:tcPr>
          <w:p w:rsidR="00566669" w:rsidRDefault="00566669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13BA5" w:rsidRPr="00566669" w:rsidTr="005C2A55">
        <w:tc>
          <w:tcPr>
            <w:tcW w:w="8364" w:type="dxa"/>
            <w:gridSpan w:val="2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Реактор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РОБС-</w:t>
            </w:r>
            <w:r w:rsidRPr="00D37339">
              <w:rPr>
                <w:color w:val="000000"/>
                <w:sz w:val="22"/>
                <w:szCs w:val="22"/>
                <w:lang w:val="uk-UA"/>
              </w:rPr>
              <w:t>1</w:t>
            </w:r>
            <w:r w:rsidRPr="00D37339"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186728" w:rsidRDefault="00413BA5" w:rsidP="008F1A7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Опі</w:t>
            </w:r>
            <w:proofErr w:type="gram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spellEnd"/>
            <w:proofErr w:type="gram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реактора при </w:t>
            </w: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частоті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Гц –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</w:t>
            </w:r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,74Ом.;</w:t>
            </w:r>
          </w:p>
          <w:p w:rsidR="00413BA5" w:rsidRPr="00186728" w:rsidRDefault="00413BA5" w:rsidP="008F1A7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Напругапричастоті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Гц, 10В.;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Струм </w:t>
            </w:r>
            <w:proofErr w:type="gram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 </w:t>
            </w: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proofErr w:type="gram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ільше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13,5 А.</w:t>
            </w:r>
          </w:p>
        </w:tc>
        <w:tc>
          <w:tcPr>
            <w:tcW w:w="6294" w:type="dxa"/>
          </w:tcPr>
          <w:p w:rsidR="00413BA5" w:rsidRPr="00566669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РТЭ-1А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50; 60 Гц;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Номінальна напруга первинної обмотки – 0,9В;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Номінальний струм первинної обмотки не більше – 2,5А;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Напруга вторинної обмотки при </w:t>
            </w:r>
            <w:proofErr w:type="spellStart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х.х.-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2"/>
                <w:szCs w:val="22"/>
              </w:rPr>
              <w:t>92</w:t>
            </w: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± 4,6;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Напруга вторинної обмотки при номінальному навантажені – 85В ± 4,25;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Струм </w:t>
            </w:r>
            <w:proofErr w:type="spellStart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х.х</w:t>
            </w:r>
            <w:proofErr w:type="spellEnd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не більше –  2,2А;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Струм вторинної при номінальному навантажені – 0,0095 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Струм підмагнічування первинної обмотки – 10А;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Опір навантаження (номінальне навантаження) – 9000 Ом</w:t>
            </w:r>
          </w:p>
        </w:tc>
        <w:tc>
          <w:tcPr>
            <w:tcW w:w="6294" w:type="dxa"/>
          </w:tcPr>
          <w:p w:rsidR="00413BA5" w:rsidRPr="00771B57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ПОБС-2У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18,52 ± 5%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17,0 А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rPr>
          <w:trHeight w:val="966"/>
        </w:trPr>
        <w:tc>
          <w:tcPr>
            <w:tcW w:w="8364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ПОБС-3У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256,5 В ± 5%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1,21 А ± 5%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ПОБС-5У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45,8  – 47,0 В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5,7 - 6,82 А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СОБС-2У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lastRenderedPageBreak/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-135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–220/110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40,6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Струм первинної обмотки не більше – 0,7/1,4 А; 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 – 2,8А;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38,0 В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lastRenderedPageBreak/>
              <w:t xml:space="preserve">Автоблокувальні трансформатори та реактори в </w:t>
            </w:r>
            <w:r w:rsidRPr="00626E0A">
              <w:rPr>
                <w:rFonts w:ascii="Times New Roman" w:hAnsi="Times New Roman"/>
                <w:lang w:val="uk-UA"/>
              </w:rPr>
              <w:lastRenderedPageBreak/>
              <w:t>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rPr>
          <w:trHeight w:val="718"/>
        </w:trPr>
        <w:tc>
          <w:tcPr>
            <w:tcW w:w="8364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lastRenderedPageBreak/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СТ-4-У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-16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110, 195, 220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15,3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13,9 В;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Струм первинної обмотки не більше – 0,11А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СТ-5-У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-25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110, 185, 220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16,0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14,6 В;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Струм первинної обмотки не більше – 0,16А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ПРТ-А2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0,35/0,7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12,7 В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5,42 А</w:t>
            </w:r>
          </w:p>
        </w:tc>
        <w:tc>
          <w:tcPr>
            <w:tcW w:w="6294" w:type="dxa"/>
          </w:tcPr>
          <w:p w:rsidR="00413BA5" w:rsidRPr="00771B57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2F391C" w:rsidTr="005C2A55">
        <w:tc>
          <w:tcPr>
            <w:tcW w:w="14658" w:type="dxa"/>
            <w:gridSpan w:val="3"/>
            <w:vAlign w:val="center"/>
          </w:tcPr>
          <w:p w:rsidR="00413BA5" w:rsidRPr="00413BA5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0A09AD" w:rsidTr="005C2A55">
        <w:tc>
          <w:tcPr>
            <w:tcW w:w="14658" w:type="dxa"/>
            <w:gridSpan w:val="3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5C2A55">
        <w:tc>
          <w:tcPr>
            <w:tcW w:w="8364" w:type="dxa"/>
            <w:gridSpan w:val="2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246 595,80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двісті сорок шість тисяч п’ятсот дев’яносто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п’ть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80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lastRenderedPageBreak/>
              <w:t>205 496,50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п’ять тисяч чотириста дев’яносто шість грн. 50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6294" w:type="dxa"/>
          </w:tcPr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lastRenderedPageBreak/>
              <w:t xml:space="preserve">За результатами маркетингового дослідження ринку, вартісних показників останньої закупівлі та на виконання вимог наказу </w:t>
            </w:r>
            <w:r w:rsidRPr="002F391C">
              <w:rPr>
                <w:sz w:val="22"/>
                <w:szCs w:val="22"/>
                <w:lang w:val="uk-UA"/>
              </w:rPr>
              <w:lastRenderedPageBreak/>
              <w:t>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5C2A55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09AD"/>
    <w:rsid w:val="002F391C"/>
    <w:rsid w:val="00413BA5"/>
    <w:rsid w:val="00421E69"/>
    <w:rsid w:val="00566669"/>
    <w:rsid w:val="005C2A55"/>
    <w:rsid w:val="006D11A9"/>
    <w:rsid w:val="0071594B"/>
    <w:rsid w:val="00771B57"/>
    <w:rsid w:val="00855AFB"/>
    <w:rsid w:val="008D6146"/>
    <w:rsid w:val="00950AB6"/>
    <w:rsid w:val="00B211B9"/>
    <w:rsid w:val="00B56BBC"/>
    <w:rsid w:val="00D15BB9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02-00156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2021-02-25T06:33:00Z</cp:lastPrinted>
  <dcterms:created xsi:type="dcterms:W3CDTF">2021-03-24T14:14:00Z</dcterms:created>
  <dcterms:modified xsi:type="dcterms:W3CDTF">2021-08-02T11:34:00Z</dcterms:modified>
</cp:coreProperties>
</file>