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49" w:rsidRPr="00A92921" w:rsidRDefault="00964649" w:rsidP="00964649">
      <w:pPr>
        <w:jc w:val="center"/>
        <w:rPr>
          <w:sz w:val="32"/>
          <w:szCs w:val="32"/>
          <w:lang w:val="uk-UA"/>
        </w:rPr>
      </w:pPr>
      <w:r w:rsidRPr="00A92921">
        <w:rPr>
          <w:sz w:val="32"/>
          <w:szCs w:val="32"/>
          <w:lang w:val="uk-UA"/>
        </w:rPr>
        <w:t xml:space="preserve">ДК  021:2015-18130000-9 «Спеціальний робочий одяг» </w:t>
      </w:r>
    </w:p>
    <w:p w:rsidR="00964649" w:rsidRDefault="00964649" w:rsidP="00964649">
      <w:pPr>
        <w:jc w:val="center"/>
        <w:rPr>
          <w:sz w:val="32"/>
          <w:szCs w:val="32"/>
          <w:lang w:val="uk-UA"/>
        </w:rPr>
      </w:pPr>
      <w:r>
        <w:rPr>
          <w:sz w:val="32"/>
          <w:szCs w:val="32"/>
          <w:lang w:val="uk-UA"/>
        </w:rPr>
        <w:t>(куртка утеплена; штани утеплені)</w:t>
      </w:r>
    </w:p>
    <w:p w:rsidR="000259B5" w:rsidRDefault="00C619F0" w:rsidP="00C619F0">
      <w:pPr>
        <w:jc w:val="center"/>
        <w:rPr>
          <w:lang w:val="uk-UA"/>
        </w:rPr>
      </w:pPr>
      <w:hyperlink r:id="rId6" w:history="1">
        <w:r>
          <w:rPr>
            <w:rStyle w:val="a3"/>
            <w:rFonts w:ascii="Verdana" w:hAnsi="Verdana"/>
            <w:sz w:val="17"/>
            <w:szCs w:val="17"/>
            <w:shd w:val="clear" w:color="auto" w:fill="FFFFFF"/>
          </w:rPr>
          <w:t>UA-2021-08-04-005487-a</w:t>
        </w:r>
      </w:hyperlink>
      <w:bookmarkStart w:id="0" w:name="_GoBack"/>
      <w:bookmarkEnd w:id="0"/>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675779" w:rsidRPr="00C619F0" w:rsidTr="00A650E1">
        <w:tc>
          <w:tcPr>
            <w:tcW w:w="11874" w:type="dxa"/>
          </w:tcPr>
          <w:p w:rsidR="00675779" w:rsidRPr="002F391C" w:rsidRDefault="00675779" w:rsidP="000259B5">
            <w:pPr>
              <w:rPr>
                <w:sz w:val="22"/>
                <w:szCs w:val="22"/>
                <w:u w:val="single"/>
                <w:lang w:val="uk-UA"/>
              </w:rPr>
            </w:pPr>
            <w:r w:rsidRPr="002F391C">
              <w:rPr>
                <w:sz w:val="22"/>
                <w:szCs w:val="22"/>
                <w:u w:val="single"/>
                <w:lang w:val="uk-UA"/>
              </w:rPr>
              <w:t>Технічні характеристики</w:t>
            </w:r>
          </w:p>
          <w:p w:rsidR="00B06703" w:rsidRPr="00964649" w:rsidRDefault="00964649" w:rsidP="00B06703">
            <w:pPr>
              <w:rPr>
                <w:sz w:val="28"/>
                <w:szCs w:val="28"/>
                <w:lang w:val="uk-UA"/>
              </w:rPr>
            </w:pPr>
            <w:r w:rsidRPr="00964649">
              <w:rPr>
                <w:sz w:val="28"/>
                <w:szCs w:val="28"/>
                <w:lang w:val="uk-UA"/>
              </w:rPr>
              <w:t>куртка утеплена</w:t>
            </w:r>
            <w:r w:rsidR="00DD1849">
              <w:rPr>
                <w:sz w:val="28"/>
                <w:szCs w:val="28"/>
                <w:lang w:val="uk-UA"/>
              </w:rPr>
              <w:t xml:space="preserve"> -  260 шт.</w:t>
            </w:r>
            <w:r w:rsidRPr="00964649">
              <w:rPr>
                <w:sz w:val="28"/>
                <w:szCs w:val="28"/>
                <w:lang w:val="uk-UA"/>
              </w:rPr>
              <w:t>; штани утеплені</w:t>
            </w:r>
            <w:r w:rsidR="00DD1849">
              <w:rPr>
                <w:sz w:val="28"/>
                <w:szCs w:val="28"/>
                <w:lang w:val="uk-UA"/>
              </w:rPr>
              <w:t xml:space="preserve"> – 122 шт.</w:t>
            </w:r>
          </w:p>
          <w:p w:rsidR="00B06703" w:rsidRPr="00B06703" w:rsidRDefault="00B06703" w:rsidP="00964649">
            <w:pPr>
              <w:rPr>
                <w:lang w:val="uk-UA"/>
              </w:rPr>
            </w:pPr>
          </w:p>
        </w:tc>
        <w:tc>
          <w:tcPr>
            <w:tcW w:w="3685" w:type="dxa"/>
            <w:vMerge w:val="restart"/>
          </w:tcPr>
          <w:p w:rsidR="00675779" w:rsidRPr="002F391C" w:rsidRDefault="007464F1"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675779" w:rsidRPr="00C619F0" w:rsidTr="00A650E1">
        <w:tc>
          <w:tcPr>
            <w:tcW w:w="11874" w:type="dxa"/>
          </w:tcPr>
          <w:p w:rsidR="00675779" w:rsidRDefault="00675779" w:rsidP="000259B5">
            <w:pPr>
              <w:rPr>
                <w:sz w:val="22"/>
                <w:szCs w:val="22"/>
                <w:u w:val="single"/>
                <w:lang w:val="uk-UA"/>
              </w:rPr>
            </w:pPr>
          </w:p>
          <w:p w:rsidR="00675779" w:rsidRDefault="00675779" w:rsidP="000259B5">
            <w:pPr>
              <w:rPr>
                <w:sz w:val="22"/>
                <w:szCs w:val="22"/>
                <w:u w:val="single"/>
                <w:lang w:val="uk-UA"/>
              </w:rPr>
            </w:pPr>
            <w:r w:rsidRPr="002F391C">
              <w:rPr>
                <w:sz w:val="22"/>
                <w:szCs w:val="22"/>
                <w:u w:val="single"/>
                <w:lang w:val="uk-UA"/>
              </w:rPr>
              <w:t>Якісні характеристики</w:t>
            </w:r>
          </w:p>
          <w:p w:rsidR="006046FD" w:rsidRDefault="006046FD" w:rsidP="000259B5">
            <w:pPr>
              <w:rPr>
                <w:sz w:val="22"/>
                <w:szCs w:val="22"/>
                <w:u w:val="single"/>
                <w:lang w:val="uk-UA"/>
              </w:rPr>
            </w:pPr>
          </w:p>
          <w:p w:rsidR="00675779" w:rsidRPr="002F391C" w:rsidRDefault="00DD1849" w:rsidP="00DD1849">
            <w:pPr>
              <w:autoSpaceDE/>
              <w:autoSpaceDN/>
              <w:adjustRightInd/>
              <w:spacing w:before="100" w:beforeAutospacing="1" w:after="100" w:afterAutospacing="1"/>
              <w:rPr>
                <w:sz w:val="22"/>
                <w:szCs w:val="22"/>
                <w:lang w:val="uk-UA"/>
              </w:rPr>
            </w:pPr>
            <w:r>
              <w:rPr>
                <w:lang w:val="uk-UA"/>
              </w:rPr>
              <w:t>ДСТУ EN ISO 13688:2016 (</w:t>
            </w:r>
            <w:r>
              <w:rPr>
                <w:lang w:val="en-US"/>
              </w:rPr>
              <w:t>EN</w:t>
            </w:r>
            <w:r>
              <w:rPr>
                <w:lang w:val="uk-UA"/>
              </w:rPr>
              <w:t xml:space="preserve"> </w:t>
            </w:r>
            <w:r>
              <w:rPr>
                <w:lang w:val="en-US"/>
              </w:rPr>
              <w:t>ISO</w:t>
            </w:r>
            <w:r>
              <w:rPr>
                <w:lang w:val="uk-UA"/>
              </w:rPr>
              <w:t xml:space="preserve"> 13688:2013, </w:t>
            </w:r>
            <w:r>
              <w:rPr>
                <w:lang w:val="en-US"/>
              </w:rPr>
              <w:t>IDT</w:t>
            </w:r>
            <w:r>
              <w:rPr>
                <w:lang w:val="uk-UA"/>
              </w:rPr>
              <w:t xml:space="preserve">; </w:t>
            </w:r>
            <w:r>
              <w:rPr>
                <w:lang w:val="en-US"/>
              </w:rPr>
              <w:t>ISO</w:t>
            </w:r>
            <w:r>
              <w:rPr>
                <w:lang w:val="uk-UA"/>
              </w:rPr>
              <w:t xml:space="preserve"> 13688:2013 ,</w:t>
            </w:r>
            <w:r>
              <w:rPr>
                <w:lang w:val="en-US"/>
              </w:rPr>
              <w:t>IDT</w:t>
            </w:r>
            <w:r>
              <w:rPr>
                <w:lang w:val="uk-UA"/>
              </w:rPr>
              <w:t xml:space="preserve">); ДСТУ </w:t>
            </w:r>
            <w:r>
              <w:rPr>
                <w:lang w:val="en-US"/>
              </w:rPr>
              <w:t>EN</w:t>
            </w:r>
            <w:r>
              <w:rPr>
                <w:lang w:val="uk-UA"/>
              </w:rPr>
              <w:t xml:space="preserve"> 342:2017 (</w:t>
            </w:r>
            <w:r>
              <w:rPr>
                <w:lang w:val="en-US"/>
              </w:rPr>
              <w:t>EN</w:t>
            </w:r>
            <w:r>
              <w:rPr>
                <w:lang w:val="uk-UA"/>
              </w:rPr>
              <w:t xml:space="preserve"> 342:2004; </w:t>
            </w:r>
            <w:r>
              <w:rPr>
                <w:lang w:val="en-US"/>
              </w:rPr>
              <w:t>AC</w:t>
            </w:r>
            <w:r>
              <w:rPr>
                <w:lang w:val="uk-UA"/>
              </w:rPr>
              <w:t xml:space="preserve">:2008, </w:t>
            </w:r>
            <w:r>
              <w:rPr>
                <w:lang w:val="en-US"/>
              </w:rPr>
              <w:t>IDT</w:t>
            </w:r>
            <w:r>
              <w:rPr>
                <w:lang w:val="uk-UA"/>
              </w:rPr>
              <w:t>), ДСТУ EN 14058:2008 (</w:t>
            </w:r>
            <w:r>
              <w:rPr>
                <w:lang w:val="en-US"/>
              </w:rPr>
              <w:t>EN</w:t>
            </w:r>
            <w:r>
              <w:rPr>
                <w:lang w:val="uk-UA"/>
              </w:rPr>
              <w:t xml:space="preserve"> 14058:2004, </w:t>
            </w:r>
            <w:r>
              <w:rPr>
                <w:lang w:val="en-US"/>
              </w:rPr>
              <w:t>IDT</w:t>
            </w:r>
            <w:r>
              <w:rPr>
                <w:lang w:val="uk-UA"/>
              </w:rPr>
              <w:t xml:space="preserve">), </w:t>
            </w:r>
            <w:r>
              <w:rPr>
                <w:color w:val="000000"/>
                <w:sz w:val="22"/>
                <w:szCs w:val="22"/>
                <w:lang w:val="uk-UA"/>
              </w:rPr>
              <w:t xml:space="preserve">ДСТУ </w:t>
            </w:r>
            <w:r>
              <w:rPr>
                <w:color w:val="000000"/>
                <w:sz w:val="22"/>
                <w:szCs w:val="22"/>
              </w:rPr>
              <w:t>EN</w:t>
            </w:r>
            <w:r>
              <w:rPr>
                <w:color w:val="000000"/>
                <w:sz w:val="22"/>
                <w:szCs w:val="22"/>
                <w:lang w:val="uk-UA"/>
              </w:rPr>
              <w:t xml:space="preserve"> </w:t>
            </w:r>
            <w:r>
              <w:rPr>
                <w:color w:val="000000"/>
                <w:sz w:val="22"/>
                <w:szCs w:val="22"/>
                <w:lang w:val="en-US"/>
              </w:rPr>
              <w:t>ISO</w:t>
            </w:r>
            <w:r>
              <w:rPr>
                <w:color w:val="000000"/>
                <w:sz w:val="22"/>
                <w:szCs w:val="22"/>
                <w:lang w:val="uk-UA"/>
              </w:rPr>
              <w:t xml:space="preserve"> 20471:2016 (</w:t>
            </w:r>
            <w:r>
              <w:rPr>
                <w:color w:val="000000"/>
                <w:sz w:val="22"/>
                <w:szCs w:val="22"/>
                <w:lang w:val="en-US"/>
              </w:rPr>
              <w:t>EN</w:t>
            </w:r>
            <w:r>
              <w:rPr>
                <w:color w:val="000000"/>
                <w:sz w:val="22"/>
                <w:szCs w:val="22"/>
                <w:lang w:val="uk-UA"/>
              </w:rPr>
              <w:t xml:space="preserve"> </w:t>
            </w:r>
            <w:r>
              <w:rPr>
                <w:color w:val="000000"/>
                <w:sz w:val="22"/>
                <w:szCs w:val="22"/>
                <w:lang w:val="en-US"/>
              </w:rPr>
              <w:t>ISO</w:t>
            </w:r>
            <w:r>
              <w:rPr>
                <w:color w:val="000000"/>
                <w:sz w:val="22"/>
                <w:szCs w:val="22"/>
                <w:lang w:val="uk-UA"/>
              </w:rPr>
              <w:t xml:space="preserve"> 20471:2013, </w:t>
            </w:r>
            <w:r>
              <w:rPr>
                <w:color w:val="000000"/>
                <w:sz w:val="22"/>
                <w:szCs w:val="22"/>
                <w:lang w:val="en-US"/>
              </w:rPr>
              <w:t>IDT</w:t>
            </w:r>
            <w:r>
              <w:rPr>
                <w:color w:val="000000"/>
                <w:sz w:val="22"/>
                <w:szCs w:val="22"/>
                <w:lang w:val="uk-UA"/>
              </w:rPr>
              <w:t xml:space="preserve">; </w:t>
            </w:r>
            <w:r>
              <w:rPr>
                <w:color w:val="000000"/>
                <w:sz w:val="22"/>
                <w:szCs w:val="22"/>
                <w:lang w:val="en-US"/>
              </w:rPr>
              <w:t>ISO</w:t>
            </w:r>
            <w:r>
              <w:rPr>
                <w:color w:val="000000"/>
                <w:sz w:val="22"/>
                <w:szCs w:val="22"/>
                <w:lang w:val="uk-UA"/>
              </w:rPr>
              <w:t xml:space="preserve"> 20471:2013, </w:t>
            </w:r>
            <w:r>
              <w:rPr>
                <w:color w:val="000000"/>
                <w:sz w:val="22"/>
                <w:szCs w:val="22"/>
                <w:lang w:val="en-US"/>
              </w:rPr>
              <w:t>IDT</w:t>
            </w:r>
            <w:r>
              <w:rPr>
                <w:color w:val="000000"/>
                <w:sz w:val="22"/>
                <w:szCs w:val="22"/>
                <w:lang w:val="uk-UA"/>
              </w:rPr>
              <w:t xml:space="preserve">; </w:t>
            </w:r>
            <w:r>
              <w:rPr>
                <w:color w:val="000000"/>
                <w:sz w:val="22"/>
                <w:szCs w:val="22"/>
                <w:lang w:val="en-US"/>
              </w:rPr>
              <w:t>EN</w:t>
            </w:r>
            <w:r>
              <w:rPr>
                <w:color w:val="000000"/>
                <w:sz w:val="22"/>
                <w:szCs w:val="22"/>
                <w:lang w:val="uk-UA"/>
              </w:rPr>
              <w:t xml:space="preserve"> </w:t>
            </w:r>
            <w:r>
              <w:rPr>
                <w:color w:val="000000"/>
                <w:sz w:val="22"/>
                <w:szCs w:val="22"/>
                <w:lang w:val="en-US"/>
              </w:rPr>
              <w:t>ISO</w:t>
            </w:r>
            <w:r>
              <w:rPr>
                <w:color w:val="000000"/>
                <w:sz w:val="22"/>
                <w:szCs w:val="22"/>
                <w:lang w:val="uk-UA"/>
              </w:rPr>
              <w:t xml:space="preserve"> 20471:2013/А1:2016, </w:t>
            </w:r>
            <w:r>
              <w:rPr>
                <w:color w:val="000000"/>
                <w:sz w:val="22"/>
                <w:szCs w:val="22"/>
                <w:lang w:val="en-US"/>
              </w:rPr>
              <w:t>IDT</w:t>
            </w:r>
            <w:r>
              <w:rPr>
                <w:color w:val="000000"/>
                <w:sz w:val="22"/>
                <w:szCs w:val="22"/>
                <w:lang w:val="uk-UA"/>
              </w:rPr>
              <w:t xml:space="preserve">; </w:t>
            </w:r>
            <w:r>
              <w:rPr>
                <w:color w:val="000000"/>
                <w:sz w:val="22"/>
                <w:szCs w:val="22"/>
                <w:lang w:val="en-US"/>
              </w:rPr>
              <w:t>ISO</w:t>
            </w:r>
            <w:r>
              <w:rPr>
                <w:color w:val="000000"/>
                <w:sz w:val="22"/>
                <w:szCs w:val="22"/>
                <w:lang w:val="uk-UA"/>
              </w:rPr>
              <w:t xml:space="preserve"> 20471/</w:t>
            </w:r>
            <w:proofErr w:type="spellStart"/>
            <w:r>
              <w:rPr>
                <w:color w:val="000000"/>
                <w:sz w:val="22"/>
                <w:szCs w:val="22"/>
                <w:lang w:val="en-US"/>
              </w:rPr>
              <w:t>Amd</w:t>
            </w:r>
            <w:proofErr w:type="spellEnd"/>
            <w:r>
              <w:rPr>
                <w:color w:val="000000"/>
                <w:sz w:val="22"/>
                <w:szCs w:val="22"/>
                <w:lang w:val="uk-UA"/>
              </w:rPr>
              <w:t xml:space="preserve"> 1:2016, </w:t>
            </w:r>
            <w:r>
              <w:rPr>
                <w:color w:val="000000"/>
                <w:sz w:val="22"/>
                <w:szCs w:val="22"/>
                <w:lang w:val="en-US"/>
              </w:rPr>
              <w:t>IDT</w:t>
            </w:r>
            <w:r>
              <w:rPr>
                <w:color w:val="000000"/>
                <w:sz w:val="22"/>
                <w:szCs w:val="22"/>
                <w:lang w:val="uk-UA"/>
              </w:rPr>
              <w:t xml:space="preserve">), ДСТУ </w:t>
            </w:r>
            <w:r>
              <w:rPr>
                <w:color w:val="000000"/>
                <w:sz w:val="22"/>
                <w:szCs w:val="22"/>
                <w:lang w:val="en-US"/>
              </w:rPr>
              <w:t>EN</w:t>
            </w:r>
            <w:r>
              <w:rPr>
                <w:color w:val="000000"/>
                <w:sz w:val="22"/>
                <w:szCs w:val="22"/>
                <w:lang w:val="uk-UA"/>
              </w:rPr>
              <w:t xml:space="preserve"> </w:t>
            </w:r>
            <w:r>
              <w:rPr>
                <w:color w:val="000000"/>
                <w:sz w:val="22"/>
                <w:szCs w:val="22"/>
                <w:lang w:val="en-US"/>
              </w:rPr>
              <w:t>ISO</w:t>
            </w:r>
            <w:r>
              <w:rPr>
                <w:color w:val="000000"/>
                <w:sz w:val="22"/>
                <w:szCs w:val="22"/>
                <w:lang w:val="uk-UA"/>
              </w:rPr>
              <w:t xml:space="preserve"> 11611:2016 (</w:t>
            </w:r>
            <w:r>
              <w:rPr>
                <w:color w:val="000000"/>
                <w:sz w:val="22"/>
                <w:szCs w:val="22"/>
                <w:lang w:val="en-US"/>
              </w:rPr>
              <w:t>EN</w:t>
            </w:r>
            <w:r>
              <w:rPr>
                <w:color w:val="000000"/>
                <w:sz w:val="22"/>
                <w:szCs w:val="22"/>
                <w:lang w:val="uk-UA"/>
              </w:rPr>
              <w:t xml:space="preserve"> </w:t>
            </w:r>
            <w:r>
              <w:rPr>
                <w:color w:val="000000"/>
                <w:sz w:val="22"/>
                <w:szCs w:val="22"/>
                <w:lang w:val="en-US"/>
              </w:rPr>
              <w:t>ISO</w:t>
            </w:r>
            <w:r>
              <w:rPr>
                <w:color w:val="000000"/>
                <w:sz w:val="22"/>
                <w:szCs w:val="22"/>
                <w:lang w:val="uk-UA"/>
              </w:rPr>
              <w:t xml:space="preserve"> 11611:2015, </w:t>
            </w:r>
            <w:r>
              <w:rPr>
                <w:color w:val="000000"/>
                <w:sz w:val="22"/>
                <w:szCs w:val="22"/>
                <w:lang w:val="en-US"/>
              </w:rPr>
              <w:t>IDT</w:t>
            </w:r>
            <w:r>
              <w:rPr>
                <w:color w:val="000000"/>
                <w:sz w:val="22"/>
                <w:szCs w:val="22"/>
                <w:lang w:val="uk-UA"/>
              </w:rPr>
              <w:t xml:space="preserve">; </w:t>
            </w:r>
            <w:r>
              <w:rPr>
                <w:color w:val="000000"/>
                <w:sz w:val="22"/>
                <w:szCs w:val="22"/>
                <w:lang w:val="en-US"/>
              </w:rPr>
              <w:t>ISO</w:t>
            </w:r>
            <w:r>
              <w:rPr>
                <w:color w:val="000000"/>
                <w:sz w:val="22"/>
                <w:szCs w:val="22"/>
                <w:lang w:val="uk-UA"/>
              </w:rPr>
              <w:t xml:space="preserve"> 11611:2015, </w:t>
            </w:r>
            <w:r>
              <w:rPr>
                <w:color w:val="000000"/>
                <w:sz w:val="22"/>
                <w:szCs w:val="22"/>
                <w:lang w:val="en-US"/>
              </w:rPr>
              <w:t>IDT</w:t>
            </w:r>
            <w:r>
              <w:rPr>
                <w:color w:val="000000"/>
                <w:sz w:val="22"/>
                <w:szCs w:val="22"/>
                <w:lang w:val="uk-UA"/>
              </w:rPr>
              <w:t>)</w:t>
            </w:r>
            <w:r>
              <w:rPr>
                <w:color w:val="000000"/>
                <w:sz w:val="27"/>
                <w:szCs w:val="27"/>
                <w:lang w:val="uk-UA"/>
              </w:rPr>
              <w:t xml:space="preserve"> </w:t>
            </w:r>
            <w:r>
              <w:rPr>
                <w:lang w:val="uk-UA"/>
              </w:rPr>
              <w:t>або еквівалент НД</w:t>
            </w:r>
            <w:r>
              <w:rPr>
                <w:sz w:val="22"/>
                <w:lang w:val="uk-UA"/>
              </w:rPr>
              <w:t xml:space="preserve"> Виробника</w:t>
            </w:r>
          </w:p>
        </w:tc>
        <w:tc>
          <w:tcPr>
            <w:tcW w:w="3685" w:type="dxa"/>
            <w:vMerge/>
          </w:tcPr>
          <w:p w:rsidR="00675779" w:rsidRPr="00E10BF5" w:rsidRDefault="00675779" w:rsidP="000259B5">
            <w:pPr>
              <w:rPr>
                <w:color w:val="FF0000"/>
                <w:sz w:val="22"/>
                <w:szCs w:val="22"/>
                <w:lang w:val="uk-UA"/>
              </w:rPr>
            </w:pPr>
          </w:p>
        </w:tc>
      </w:tr>
      <w:tr w:rsidR="000259B5" w:rsidRPr="002F391C" w:rsidTr="00A650E1">
        <w:tc>
          <w:tcPr>
            <w:tcW w:w="11874"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B06703" w:rsidRDefault="00DD1849" w:rsidP="00DD1849">
            <w:pPr>
              <w:shd w:val="clear" w:color="auto" w:fill="FFFFFF"/>
              <w:jc w:val="both"/>
              <w:rPr>
                <w:lang w:val="uk-UA"/>
              </w:rPr>
            </w:pPr>
            <w:r>
              <w:rPr>
                <w:rFonts w:ascii="Times New Roman" w:hAnsi="Times New Roman"/>
                <w:color w:val="000000"/>
                <w:sz w:val="22"/>
                <w:szCs w:val="22"/>
                <w:lang w:val="uk-UA"/>
              </w:rPr>
              <w:t>316 638,96</w:t>
            </w:r>
            <w:r w:rsidRPr="00AB6201">
              <w:rPr>
                <w:rFonts w:ascii="Times New Roman" w:hAnsi="Times New Roman"/>
                <w:color w:val="000000"/>
                <w:sz w:val="22"/>
                <w:szCs w:val="22"/>
                <w:lang w:val="uk-UA"/>
              </w:rPr>
              <w:t xml:space="preserve"> </w:t>
            </w:r>
            <w:r w:rsidRPr="001F1FD4">
              <w:rPr>
                <w:rFonts w:ascii="Times New Roman" w:hAnsi="Times New Roman"/>
                <w:color w:val="000000"/>
                <w:sz w:val="22"/>
                <w:szCs w:val="22"/>
                <w:lang w:val="uk-UA"/>
              </w:rPr>
              <w:t>грн. з ПДВ</w:t>
            </w:r>
            <w:r>
              <w:rPr>
                <w:rFonts w:ascii="Times New Roman" w:hAnsi="Times New Roman"/>
                <w:color w:val="000000"/>
                <w:sz w:val="22"/>
                <w:szCs w:val="22"/>
                <w:lang w:val="uk-UA"/>
              </w:rPr>
              <w:t xml:space="preserve"> (триста шістнадцять тисяч шістсот тридцять вісім гривень 96 копійок</w:t>
            </w:r>
            <w:r w:rsidRPr="001F1FD4">
              <w:rPr>
                <w:rFonts w:ascii="Times New Roman" w:hAnsi="Times New Roman"/>
                <w:color w:val="000000"/>
                <w:sz w:val="22"/>
                <w:szCs w:val="22"/>
                <w:lang w:val="uk-UA"/>
              </w:rPr>
              <w:t>);</w:t>
            </w:r>
            <w:r>
              <w:rPr>
                <w:rFonts w:ascii="Times New Roman" w:hAnsi="Times New Roman"/>
                <w:color w:val="000000"/>
                <w:sz w:val="22"/>
                <w:szCs w:val="22"/>
                <w:lang w:val="uk-UA"/>
              </w:rPr>
              <w:t xml:space="preserve">  263 865,80 </w:t>
            </w:r>
            <w:r w:rsidRPr="001F1FD4">
              <w:rPr>
                <w:rFonts w:ascii="Times New Roman" w:hAnsi="Times New Roman"/>
                <w:color w:val="000000"/>
                <w:sz w:val="22"/>
                <w:szCs w:val="22"/>
                <w:lang w:val="uk-UA"/>
              </w:rPr>
              <w:t>грн. без ПДВ (</w:t>
            </w:r>
            <w:r>
              <w:rPr>
                <w:rFonts w:ascii="Times New Roman" w:hAnsi="Times New Roman"/>
                <w:color w:val="000000"/>
                <w:sz w:val="22"/>
                <w:szCs w:val="22"/>
                <w:lang w:val="uk-UA"/>
              </w:rPr>
              <w:t>двісті шістдесят три тисячі вісімсот шістдесят п’ять гривень 80 копійок)</w:t>
            </w:r>
            <w:r w:rsidRPr="001F1FD4">
              <w:rPr>
                <w:rFonts w:ascii="Times New Roman" w:hAnsi="Times New Roman"/>
                <w:color w:val="000000"/>
                <w:sz w:val="22"/>
                <w:szCs w:val="22"/>
                <w:lang w:val="uk-UA"/>
              </w:rPr>
              <w:t>.</w:t>
            </w:r>
          </w:p>
        </w:tc>
        <w:tc>
          <w:tcPr>
            <w:tcW w:w="3685" w:type="dxa"/>
          </w:tcPr>
          <w:p w:rsidR="00964649" w:rsidRPr="00E112CB" w:rsidRDefault="00EA6244" w:rsidP="00964649">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w:t>
            </w:r>
          </w:p>
          <w:p w:rsidR="000259B5" w:rsidRPr="00E112CB" w:rsidRDefault="000259B5" w:rsidP="00E112CB">
            <w:pPr>
              <w:rPr>
                <w:sz w:val="22"/>
                <w:szCs w:val="22"/>
                <w:lang w:val="uk-UA"/>
              </w:rPr>
            </w:pP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B7713"/>
    <w:rsid w:val="001551CA"/>
    <w:rsid w:val="001D563B"/>
    <w:rsid w:val="00241B52"/>
    <w:rsid w:val="002F391C"/>
    <w:rsid w:val="003E0712"/>
    <w:rsid w:val="00431462"/>
    <w:rsid w:val="004B3EB9"/>
    <w:rsid w:val="00572CBE"/>
    <w:rsid w:val="005D0FA2"/>
    <w:rsid w:val="006046FD"/>
    <w:rsid w:val="00675779"/>
    <w:rsid w:val="007464F1"/>
    <w:rsid w:val="00950AB6"/>
    <w:rsid w:val="00964649"/>
    <w:rsid w:val="009916B2"/>
    <w:rsid w:val="00A3161F"/>
    <w:rsid w:val="00A650E1"/>
    <w:rsid w:val="00A94874"/>
    <w:rsid w:val="00B06703"/>
    <w:rsid w:val="00C619F0"/>
    <w:rsid w:val="00CE4592"/>
    <w:rsid w:val="00D1030C"/>
    <w:rsid w:val="00DD1849"/>
    <w:rsid w:val="00E10BF5"/>
    <w:rsid w:val="00E112CB"/>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tender/UA-2021-08-04-005487-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Martynko.V.A</cp:lastModifiedBy>
  <cp:revision>4</cp:revision>
  <cp:lastPrinted>2021-08-04T06:28:00Z</cp:lastPrinted>
  <dcterms:created xsi:type="dcterms:W3CDTF">2021-06-22T10:15:00Z</dcterms:created>
  <dcterms:modified xsi:type="dcterms:W3CDTF">2021-08-04T14:38:00Z</dcterms:modified>
</cp:coreProperties>
</file>