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B379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B379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75528C" w:rsidRDefault="0075528C" w:rsidP="00B379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86915" w:rsidRPr="0075528C" w:rsidRDefault="0075528C" w:rsidP="00B379E8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val="ru-RU"/>
        </w:rPr>
      </w:pPr>
      <w:r w:rsidRPr="002724EF">
        <w:rPr>
          <w:rFonts w:ascii="Times New Roman" w:hAnsi="Times New Roman"/>
          <w:sz w:val="28"/>
          <w:szCs w:val="28"/>
        </w:rPr>
        <w:t xml:space="preserve">Принтери та багатофункціональні пристрої, оргтехніка (копіювально-розмножувальна техніка): Лазерні принтери  -141 шт. Код ДК 021-2015-30232110-8; Матричні принтери - 90 шт. Код ДК 021-2015-30232120-1; Принтери та </w:t>
      </w:r>
      <w:proofErr w:type="spellStart"/>
      <w:r w:rsidRPr="002724EF">
        <w:rPr>
          <w:rFonts w:ascii="Times New Roman" w:hAnsi="Times New Roman"/>
          <w:sz w:val="28"/>
          <w:szCs w:val="28"/>
        </w:rPr>
        <w:t>плотери</w:t>
      </w:r>
      <w:proofErr w:type="spellEnd"/>
      <w:r w:rsidRPr="002724EF">
        <w:rPr>
          <w:rFonts w:ascii="Times New Roman" w:hAnsi="Times New Roman"/>
          <w:sz w:val="28"/>
          <w:szCs w:val="28"/>
        </w:rPr>
        <w:t xml:space="preserve"> (багатофункціональні пристрої ф-А4 монохромні)  - 117 шт. Код ДК 021-2015-30232100-5; Принтери та </w:t>
      </w:r>
      <w:proofErr w:type="spellStart"/>
      <w:r w:rsidRPr="002724EF">
        <w:rPr>
          <w:rFonts w:ascii="Times New Roman" w:hAnsi="Times New Roman"/>
          <w:sz w:val="28"/>
          <w:szCs w:val="28"/>
        </w:rPr>
        <w:t>плотери</w:t>
      </w:r>
      <w:proofErr w:type="spellEnd"/>
      <w:r w:rsidRPr="002724EF">
        <w:rPr>
          <w:rFonts w:ascii="Times New Roman" w:hAnsi="Times New Roman"/>
          <w:sz w:val="28"/>
          <w:szCs w:val="28"/>
        </w:rPr>
        <w:t xml:space="preserve"> (багатофункціональні пристрої ф-А3 кольорові)  - 14 шт. Код ДК 021-2015-30232100-5; Принтери та </w:t>
      </w:r>
      <w:proofErr w:type="spellStart"/>
      <w:r w:rsidRPr="002724EF">
        <w:rPr>
          <w:rFonts w:ascii="Times New Roman" w:hAnsi="Times New Roman"/>
          <w:sz w:val="28"/>
          <w:szCs w:val="28"/>
        </w:rPr>
        <w:t>плотери</w:t>
      </w:r>
      <w:proofErr w:type="spellEnd"/>
      <w:r w:rsidRPr="002724EF">
        <w:rPr>
          <w:rFonts w:ascii="Times New Roman" w:hAnsi="Times New Roman"/>
          <w:sz w:val="28"/>
          <w:szCs w:val="28"/>
        </w:rPr>
        <w:t xml:space="preserve"> (багатофункціональні пристрої ф-А3+ кольоровий ) - 1 шт. Код ДК 021-2015-30232100-5, Код ДК 021-2015 «30230000-0 Комп’ютерне обладнання»</w:t>
      </w:r>
    </w:p>
    <w:p w:rsidR="00B379E8" w:rsidRPr="0075528C" w:rsidRDefault="00B379E8" w:rsidP="00B379E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915" w:rsidRPr="00136050" w:rsidRDefault="00C86915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5534BC">
        <w:rPr>
          <w:rFonts w:ascii="Times New Roman" w:hAnsi="Times New Roman"/>
          <w:sz w:val="28"/>
          <w:szCs w:val="28"/>
        </w:rPr>
        <w:t>-</w:t>
      </w:r>
      <w:proofErr w:type="spellEnd"/>
      <w:r w:rsidR="005534BC">
        <w:rPr>
          <w:rFonts w:ascii="Times New Roman" w:hAnsi="Times New Roman"/>
          <w:sz w:val="28"/>
          <w:szCs w:val="28"/>
        </w:rPr>
        <w:t xml:space="preserve"> ЦБД UA-</w:t>
      </w:r>
      <w:r w:rsidR="005534BC">
        <w:rPr>
          <w:rFonts w:ascii="Times New Roman" w:hAnsi="Times New Roman"/>
          <w:sz w:val="28"/>
          <w:szCs w:val="28"/>
          <w:lang w:val="ru-RU"/>
        </w:rPr>
        <w:t xml:space="preserve">2021-08-11-003716-а,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5534BC">
        <w:rPr>
          <w:rFonts w:ascii="Times New Roman" w:hAnsi="Times New Roman"/>
          <w:sz w:val="28"/>
          <w:szCs w:val="28"/>
        </w:rPr>
        <w:t>ender.biz</w:t>
      </w:r>
      <w:proofErr w:type="spellEnd"/>
      <w:r w:rsidR="005534BC">
        <w:rPr>
          <w:rFonts w:ascii="Times New Roman" w:hAnsi="Times New Roman"/>
          <w:sz w:val="28"/>
          <w:szCs w:val="28"/>
        </w:rPr>
        <w:t xml:space="preserve"> №</w:t>
      </w:r>
      <w:r w:rsidR="005534BC">
        <w:rPr>
          <w:rFonts w:ascii="Times New Roman" w:hAnsi="Times New Roman"/>
          <w:sz w:val="28"/>
          <w:szCs w:val="28"/>
          <w:lang w:val="ru-RU"/>
        </w:rPr>
        <w:t>13244431</w:t>
      </w:r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B379E8" w:rsidTr="00DC5E90">
        <w:tc>
          <w:tcPr>
            <w:tcW w:w="4927" w:type="dxa"/>
          </w:tcPr>
          <w:p w:rsidR="00C86915" w:rsidRPr="00B379E8" w:rsidRDefault="00C86915" w:rsidP="00B379E8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79E8">
              <w:rPr>
                <w:rFonts w:ascii="Times New Roman" w:hAnsi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B379E8" w:rsidRDefault="00C86915" w:rsidP="00B379E8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379E8">
              <w:rPr>
                <w:rFonts w:ascii="Times New Roman" w:hAnsi="Times New Roman"/>
                <w:b/>
                <w:sz w:val="24"/>
                <w:szCs w:val="24"/>
              </w:rPr>
              <w:t>Обгрунтування</w:t>
            </w:r>
            <w:proofErr w:type="spellEnd"/>
          </w:p>
        </w:tc>
      </w:tr>
      <w:tr w:rsidR="005038C1" w:rsidRPr="00B379E8" w:rsidTr="00DF6F2E">
        <w:trPr>
          <w:trHeight w:val="4965"/>
        </w:trPr>
        <w:tc>
          <w:tcPr>
            <w:tcW w:w="4927" w:type="dxa"/>
          </w:tcPr>
          <w:p w:rsidR="005038C1" w:rsidRPr="00B379E8" w:rsidRDefault="005038C1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9E8">
              <w:rPr>
                <w:rFonts w:ascii="Times New Roman" w:hAnsi="Times New Roman"/>
                <w:sz w:val="24"/>
                <w:szCs w:val="24"/>
              </w:rPr>
              <w:t xml:space="preserve">Технічні та якісні характеристики </w:t>
            </w:r>
          </w:p>
          <w:p w:rsidR="005038C1" w:rsidRPr="00B379E8" w:rsidRDefault="00DD060F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9E8">
              <w:rPr>
                <w:rFonts w:ascii="Times New Roman" w:hAnsi="Times New Roman"/>
                <w:sz w:val="24"/>
                <w:szCs w:val="24"/>
              </w:rPr>
              <w:t xml:space="preserve">Постачальник зобов’язаний виконати поставку </w:t>
            </w:r>
            <w:r w:rsidR="00B379E8" w:rsidRPr="00B379E8">
              <w:rPr>
                <w:rFonts w:ascii="Times New Roman" w:hAnsi="Times New Roman"/>
                <w:sz w:val="24"/>
                <w:szCs w:val="24"/>
              </w:rPr>
              <w:t xml:space="preserve">Принтерів та багатофункціональних пристроїв </w:t>
            </w:r>
            <w:r w:rsidRPr="00B379E8">
              <w:rPr>
                <w:rFonts w:ascii="Times New Roman" w:hAnsi="Times New Roman"/>
                <w:sz w:val="24"/>
                <w:szCs w:val="24"/>
              </w:rPr>
              <w:t xml:space="preserve"> не гірше наступних показників: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B379E8">
              <w:rPr>
                <w:b/>
                <w:sz w:val="22"/>
                <w:szCs w:val="22"/>
              </w:rPr>
              <w:t>Лазерні принтери: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Функції: чорно-білий друк; 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Технологія друку: Лазерна, монохромна;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Максимальний формат друку: А4;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Максимальне навантаження, друк: не менше 30 000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друку A4, не менше 26 стор. в хв.;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виходу першої сторінки: не більше 8,5 сек.;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Якість друку: не менше 4800×600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Об'єм пам'яті: не менше 256 MB;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Частота процесора; не менше 600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MHz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Ємність лотків подачі носіїв в стандартній комплектації (основний/багатоцільовий) 250 аркушів / 1 лист;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Щільність підтримуваних матеріалів для друку в діапазоні: нижній поріг не вище 60 г / м2, верхній поріг не нижче 220 г / м2;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Кількість паперу у лотках  подачі/ прийому: 251 аркуш;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Ємність лотків прийому друкованих носіїв: не менше 150 аркушів;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Інтерфейси в стандартній комплектації: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•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мережевий порт 10/100 Base-T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Ethernet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•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порт, сумісний з Hi-Speed USB 2.0;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•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>внутрішній адаптер бездротового зв'язку (вбудований);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Драйвер пристрою: обов'язкова наявність двостороннього зв'язку;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Роздільний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тонер-картридж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(барабан і ємність з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тонером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роздільні);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Витратні матеріали: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•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Ресурс початкового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тонер-картриджа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повинен бути розрахований на друк 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сторінок, не менше 1500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 при 5% заповненні;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•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Ресурс додаткового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тонер-картриджа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повинен бути розрахований на друк сторінок, не менше 3000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 при 5% заповненні;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Підтримка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Apple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®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AirPrint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™</w:t>
            </w:r>
          </w:p>
          <w:p w:rsid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noProof/>
                <w:lang w:eastAsia="uk-UA"/>
              </w:rPr>
            </w:pP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B379E8">
              <w:rPr>
                <w:b/>
                <w:noProof/>
                <w:lang w:eastAsia="uk-UA"/>
              </w:rPr>
              <w:t>Матричні принтери: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Технологія друку: матричний ударного типу;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Максимальний формат друку: не менше ніж А4;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Друкуюча головка: не менше 9 голок;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Максимальна швидкість друку в режимі високошвидкісний чорновий (12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cpi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):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 не менше 357 знаків/сек. (12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cpi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Максимальна швидкість друку в режимі чорновий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(12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cpi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): не менше 312 знаків/сек. 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Максимальна швидкість друку  в режимі наближений до типографського (12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cpi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): не менше 78 знаків/сек. 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Кількість копій: 1 (оригінал) + 4 (копії);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Об’єм буферу пам’яті: не менше 128Кб;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Формат паперу: листи та рулонний папір;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Напрацювання на відмову: не менше ніж  10 000 годин;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Підтримка операційних систем: Windows 10(32/64), 8.1(32/64), 8(32/64), 7(32/64), Windows Server 2012 R2/2012, 2016, OS X 10.11, OS X 10.10, OS X 10.9, OS X 10.8,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Linux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друк з MS-DOS (підтримка друку українських літер);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Ресурс друкуючої головки: не менше ніж 400 млн. знаків;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Стандартні інтерфейси: RS232, USB;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Вага пристрою: не більше 4,1 кг;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Строк гарантії: не менше ніж 12 місяців;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Додатково із стандартним додатковим оригінальним картриджем, підтримка друку через універсальний драйвер виробника;</w:t>
            </w:r>
          </w:p>
          <w:p w:rsid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B379E8">
              <w:rPr>
                <w:b/>
                <w:sz w:val="22"/>
                <w:szCs w:val="22"/>
              </w:rPr>
              <w:t xml:space="preserve">Принтери та </w:t>
            </w:r>
            <w:proofErr w:type="spellStart"/>
            <w:r w:rsidRPr="00B379E8">
              <w:rPr>
                <w:b/>
                <w:sz w:val="22"/>
                <w:szCs w:val="22"/>
              </w:rPr>
              <w:t>плотери</w:t>
            </w:r>
            <w:proofErr w:type="spellEnd"/>
            <w:r w:rsidRPr="00B379E8">
              <w:rPr>
                <w:b/>
                <w:sz w:val="22"/>
                <w:szCs w:val="22"/>
              </w:rPr>
              <w:t xml:space="preserve"> (багатофункціональні пристрої ф-А4 монохромні)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Технологія друку: монохромна,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ксерографічна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Відповідні функції:  мережевий друк, мережеве сканування, копіювання, факс;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Екран апарату: кольоровий, сенсорний, ємнісний, Діагональ: не менше 3.5 дюймів;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Максимальний формат друку: А4;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Автоматичний дуплекс: обов'язково, при друку, копіюванні;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Автоподатчик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оригіналів в комплекті поставки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Інтерфейси підключення в комплекті поставки: USB 2.0,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Ethernet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10/100,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WiFi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Друк с/Сканування на флеш-накопичувач: 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Наявність фронтального USB-порту для 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lastRenderedPageBreak/>
              <w:t>друку \ сканування: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Максимальне місячне навантаження: не менш 30 000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Рекомендоване місячне навантаження: не менш 3 000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Процесор: не менш 600 МГц;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Оперативна пам'ять в комплекті поставки: не менш 256 МБ 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Робота з папером: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Кількість пристроїв подавання паперу: не менш 2-х;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Наявність лотка ручної подачі: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Максимальна щільність паперу: не менш 220 г / м2;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Наявність можливості використання прямого тракту подачі паперу: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Друк: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Максимальна роздільна здатність друку, щонайменше 1200 х 1200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друку одностороння, А4: не менш 30 стор. / Хв.;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друку двостороння, А4: не менш 15 стор. / Хв.;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Мови опису сторінок: не гірше - PCL 5/6,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PostScript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3, XPS;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Протоколи друку з мобільних пристроїв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Apple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®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AirPrint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™,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Google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Cloud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Print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™;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Копіювання: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копіювання (один оригінал - кілька копій), А4: не менш 30 копій / хв;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копіювання (кілька оригіналів - одна копія), А4: не менш 20 копій / хв.;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Сканування: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Кольорове сканування: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Підтримка протоколів сканування TAWIN, WIA;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Напрями сканування: Електронну пошту, Мережа, USB накопичувач;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Дозвіл сканування оптичне: 1200х1200dpi зі скла експонування, 600х600dpi за допомогою ADF;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Максимальна роздільна здатність сканування:  4800х4800dpi;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Енергоспоживання: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У сплячому режимі: не більше 1.4 Вт / год;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У режимі готовності: не більше 55 Вт / год;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У режимі функціонування / безперервного друку, не більше 500 Вт / год;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Витратні матеріали: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Роздільні витратні матеріали,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і барабан: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і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фотобарабан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- в комплекті поставки: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Ємність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тонер-картриджа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в комплекті так само 1 000 відбитків А4 відповідно до ISO / IEC 19752;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Ємність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фотобарабана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в комплекті: не менш 10 000 відбитків А4;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Ємність стандартного ч / б картриджа з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тонером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: не менш 3000 відбитків А4 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lastRenderedPageBreak/>
              <w:t>відповідно до ISO / IEC 19752;</w:t>
            </w:r>
          </w:p>
          <w:p w:rsidR="00B379E8" w:rsidRPr="0075528C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Ємність ч / б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тонер-картриджа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підвищеної ємності: не менше 6 000 відбитків А4 відповідно до ISO / IEC 19752</w:t>
            </w:r>
          </w:p>
          <w:p w:rsidR="002805E6" w:rsidRPr="0075528C" w:rsidRDefault="002805E6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2805E6" w:rsidRPr="002805E6" w:rsidRDefault="002805E6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417A91">
              <w:rPr>
                <w:b/>
                <w:noProof/>
                <w:lang w:eastAsia="uk-UA"/>
              </w:rPr>
              <w:t>Принтери та плотери (багатофункціональні пристрої ф-А3 кольорові)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Технологія друку: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струменева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Вбудована система безперебійної подачі чорнил: обов'язково від виробника запропонованого пристрою;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Кількість кольорів: 4;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Максимальний формат друку: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 А3+;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Швидкість друку Ч/Б A4: не менше 30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Швидкість друку в кольорі A4: не менше 20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Максимальна роздільна здатність друку,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: не менше 4800x1200;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Тип сканеру: планшетний;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Автоподатчик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оригіналів: не менше 50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Максимальний формат сканування та копіювання: не менше А3;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Максимальна роздільна здатність сканування та копіювання,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: не менше 1200х2400;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Автоматичний двосторонній друк (Дуплекс) А4 та А3: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Інтерфейси підключення: обов'язково Hi-Speed USB 2.0/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Ethernet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Стартовий комплект чорнил повинен забезпечувати друк Ч/Б A4: не менше 6500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Стартовий комплект чорнил повинен забезпечувати друк в кольорі A4: не менше 5200 сторінок;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Тип чорнил: пігментні;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Діапазон щільності паперу (відповідно від не більше до не менше):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>від 70 г/м2 до 250 г/м2;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Друк без полів: бажано;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Вага (кг): не більше 21;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Споживана потужність (при роботі) Вт: не більше 20;</w:t>
            </w:r>
          </w:p>
          <w:p w:rsidR="00417A91" w:rsidRDefault="00417A91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417A91" w:rsidRPr="002805E6" w:rsidRDefault="002805E6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2805E6">
              <w:rPr>
                <w:b/>
                <w:noProof/>
                <w:lang w:eastAsia="uk-UA"/>
              </w:rPr>
              <w:t>Принтери та плотери (багатофункціональні пристрої ф-А3+ кольорові)</w:t>
            </w:r>
          </w:p>
          <w:p w:rsidR="00B379E8" w:rsidRPr="00B379E8" w:rsidRDefault="00B379E8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Технологія друку: Лазерна/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Світлодіодна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Струменева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Формат друку: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 А3+;</w:t>
            </w:r>
          </w:p>
          <w:p w:rsidR="00B379E8" w:rsidRPr="00B379E8" w:rsidRDefault="00B379E8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Кількість кольорів для друку: 4;</w:t>
            </w:r>
          </w:p>
          <w:p w:rsidR="00B379E8" w:rsidRPr="00B379E8" w:rsidRDefault="00B379E8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Час виходу першої сторінки  (сек.): не більше 6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сек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417A91">
            <w:pPr>
              <w:pStyle w:val="a9"/>
              <w:spacing w:line="216" w:lineRule="auto"/>
              <w:ind w:left="72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друку формату А4 (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) Ч/Б та колір: не менше 35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Двосторонній друк та сканування: обов'язково;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lastRenderedPageBreak/>
              <w:t>Розподільча здатність друку (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): не менше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2400 х 1200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Максимальне навантаження друку за місяць: не менше 75 000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Прямий друк з USB носіїв PDF/TIFF/JPEG;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сканування формату А4  в односторонньому режимі: не менше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>80 стор./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сканування формату А4 у  двосторонньому режимі: не менше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 xml:space="preserve">140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зобр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Розподільча здатність сканування (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): не менше 600 x 600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Швидкість копіювання формату А4 (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стр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): не менше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>35 стор./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хв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Розподільча здатність копіювання (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): не менше 600x600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dpi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Максимальна кількість копій: не менше 999;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Інтерфейси підключення: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Ethernet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10/100/1000 Base-T, High-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speed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USB 2.0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direct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print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опційно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- Wi-Fi/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Wi-Fi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Direct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Dual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Band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Wireless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Kit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>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Об'єм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автоподатчика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сканеру А 4 формату: не менше 130 сторінок;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Ємність вихідного лотка паперу: не менше 250x2 листів;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Діапазон щільності паперу відповідно: не менше та не більше 52 - 300 гр./м²; 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>Споживання електроенергії в режимі друку / в режимі готовності / в сплячому режимі / в вимкненому стані: не більше</w:t>
            </w:r>
            <w:r w:rsidRPr="00B379E8">
              <w:rPr>
                <w:rFonts w:ascii="Times New Roman" w:hAnsi="Times New Roman"/>
                <w:color w:val="000000"/>
                <w:lang w:eastAsia="ru-RU"/>
              </w:rPr>
              <w:tab/>
              <w:t>600/ 70/ 0,72/ 0,72 Вт;</w:t>
            </w:r>
          </w:p>
          <w:p w:rsidR="00B379E8" w:rsidRPr="00B379E8" w:rsidRDefault="00B379E8" w:rsidP="00B379E8">
            <w:pPr>
              <w:pStyle w:val="a9"/>
              <w:spacing w:line="216" w:lineRule="auto"/>
              <w:ind w:left="7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Комплектація запропонованого пристрою повинна бути забезпечена всіма витратними матеріалами та ресурсними блоками   від виробника пристрою ресурсом: не менше  (чорнило або </w:t>
            </w:r>
            <w:proofErr w:type="spellStart"/>
            <w:r w:rsidRPr="00B379E8">
              <w:rPr>
                <w:rFonts w:ascii="Times New Roman" w:hAnsi="Times New Roman"/>
                <w:color w:val="000000"/>
                <w:lang w:eastAsia="ru-RU"/>
              </w:rPr>
              <w:t>тонер</w:t>
            </w:r>
            <w:proofErr w:type="spellEnd"/>
            <w:r w:rsidRPr="00B379E8">
              <w:rPr>
                <w:rFonts w:ascii="Times New Roman" w:hAnsi="Times New Roman"/>
                <w:color w:val="000000"/>
                <w:lang w:eastAsia="ru-RU"/>
              </w:rPr>
              <w:t xml:space="preserve"> в залежності від технології друку запропонованого пристрою): 50 000 стор.; </w:t>
            </w:r>
          </w:p>
          <w:p w:rsidR="00DD060F" w:rsidRPr="00B379E8" w:rsidRDefault="00B379E8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9E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Вага: не більше 65 кг;</w:t>
            </w:r>
          </w:p>
        </w:tc>
        <w:tc>
          <w:tcPr>
            <w:tcW w:w="4928" w:type="dxa"/>
          </w:tcPr>
          <w:p w:rsidR="005038C1" w:rsidRPr="001A7C19" w:rsidRDefault="001A7C19" w:rsidP="00B379E8">
            <w:pPr>
              <w:spacing w:after="0" w:line="216" w:lineRule="auto"/>
              <w:ind w:right="-1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A7C1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Згідно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ТУ, ДСТУ, </w:t>
            </w:r>
            <w:r w:rsidRPr="001A7C19">
              <w:rPr>
                <w:rFonts w:ascii="Times New Roman" w:hAnsi="Times New Roman"/>
                <w:sz w:val="28"/>
                <w:szCs w:val="28"/>
              </w:rPr>
              <w:t xml:space="preserve">паспорту на обладнання </w:t>
            </w:r>
          </w:p>
          <w:p w:rsidR="005038C1" w:rsidRPr="00B379E8" w:rsidRDefault="005038C1" w:rsidP="00B379E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86915" w:rsidRPr="00B379E8" w:rsidTr="00DC5E90">
        <w:tc>
          <w:tcPr>
            <w:tcW w:w="4927" w:type="dxa"/>
          </w:tcPr>
          <w:p w:rsidR="00C86915" w:rsidRPr="00B379E8" w:rsidRDefault="00C86915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9E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Очікувана вартість </w:t>
            </w:r>
          </w:p>
          <w:p w:rsidR="007E465F" w:rsidRPr="00B379E8" w:rsidRDefault="007E465F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465F" w:rsidRPr="00B379E8" w:rsidRDefault="007E465F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465F" w:rsidRPr="00B379E8" w:rsidRDefault="00B379E8" w:rsidP="00B379E8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9E8">
              <w:rPr>
                <w:rFonts w:ascii="Times New Roman" w:hAnsi="Times New Roman"/>
                <w:sz w:val="24"/>
                <w:szCs w:val="24"/>
              </w:rPr>
              <w:t xml:space="preserve">2 933 170,75 </w:t>
            </w:r>
            <w:r w:rsidR="007E465F" w:rsidRPr="00B379E8">
              <w:rPr>
                <w:rFonts w:ascii="Times New Roman" w:hAnsi="Times New Roman"/>
                <w:sz w:val="24"/>
                <w:szCs w:val="24"/>
              </w:rPr>
              <w:t>грн. з ПДВ</w:t>
            </w:r>
          </w:p>
        </w:tc>
        <w:tc>
          <w:tcPr>
            <w:tcW w:w="4928" w:type="dxa"/>
          </w:tcPr>
          <w:p w:rsidR="00C86915" w:rsidRPr="005534BC" w:rsidRDefault="00C86915" w:rsidP="001A7C19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79E8">
              <w:rPr>
                <w:rFonts w:ascii="Times New Roman" w:hAnsi="Times New Roman"/>
                <w:sz w:val="24"/>
                <w:szCs w:val="24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</w:t>
            </w:r>
          </w:p>
        </w:tc>
      </w:tr>
    </w:tbl>
    <w:p w:rsidR="00C86915" w:rsidRPr="00B379E8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7047" w:rsidRPr="00B379E8" w:rsidRDefault="008D7047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Pr="0067791F" w:rsidRDefault="007E465F" w:rsidP="007E465F">
      <w:pPr>
        <w:tabs>
          <w:tab w:val="left" w:pos="6000"/>
        </w:tabs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 xml:space="preserve"> </w:t>
      </w:r>
    </w:p>
    <w:sectPr w:rsidR="00C86915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37C80"/>
    <w:multiLevelType w:val="hybridMultilevel"/>
    <w:tmpl w:val="06DEA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842EDB"/>
    <w:multiLevelType w:val="hybridMultilevel"/>
    <w:tmpl w:val="7A3CC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111A87"/>
    <w:rsid w:val="00136050"/>
    <w:rsid w:val="001678AD"/>
    <w:rsid w:val="001A7C19"/>
    <w:rsid w:val="001D3C2C"/>
    <w:rsid w:val="002368C2"/>
    <w:rsid w:val="002805E6"/>
    <w:rsid w:val="002B4B42"/>
    <w:rsid w:val="003A07E5"/>
    <w:rsid w:val="003D1F32"/>
    <w:rsid w:val="00417A91"/>
    <w:rsid w:val="00461B3E"/>
    <w:rsid w:val="005038C1"/>
    <w:rsid w:val="00524EA2"/>
    <w:rsid w:val="005534BC"/>
    <w:rsid w:val="005A180C"/>
    <w:rsid w:val="00656B28"/>
    <w:rsid w:val="0067791F"/>
    <w:rsid w:val="007516E1"/>
    <w:rsid w:val="0075528C"/>
    <w:rsid w:val="007A5571"/>
    <w:rsid w:val="007E465F"/>
    <w:rsid w:val="00862C42"/>
    <w:rsid w:val="008D7047"/>
    <w:rsid w:val="00A019C4"/>
    <w:rsid w:val="00A41F9A"/>
    <w:rsid w:val="00B379E8"/>
    <w:rsid w:val="00C86915"/>
    <w:rsid w:val="00D749AA"/>
    <w:rsid w:val="00DA10CA"/>
    <w:rsid w:val="00DA6659"/>
    <w:rsid w:val="00DC5603"/>
    <w:rsid w:val="00DC5E90"/>
    <w:rsid w:val="00DD060F"/>
    <w:rsid w:val="00E42570"/>
    <w:rsid w:val="00EB3CB0"/>
    <w:rsid w:val="00F4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Основной текст Знак"/>
    <w:link w:val="a7"/>
    <w:rsid w:val="008D7047"/>
    <w:rPr>
      <w:sz w:val="25"/>
      <w:szCs w:val="25"/>
      <w:shd w:val="clear" w:color="auto" w:fill="FFFFFF"/>
    </w:rPr>
  </w:style>
  <w:style w:type="paragraph" w:styleId="a7">
    <w:name w:val="Body Text"/>
    <w:basedOn w:val="a"/>
    <w:link w:val="a6"/>
    <w:rsid w:val="008D7047"/>
    <w:pPr>
      <w:widowControl w:val="0"/>
      <w:shd w:val="clear" w:color="auto" w:fill="FFFFFF"/>
      <w:spacing w:after="300" w:line="326" w:lineRule="exact"/>
      <w:ind w:hanging="520"/>
      <w:jc w:val="both"/>
    </w:pPr>
    <w:rPr>
      <w:sz w:val="25"/>
      <w:szCs w:val="25"/>
    </w:rPr>
  </w:style>
  <w:style w:type="character" w:customStyle="1" w:styleId="1">
    <w:name w:val="Основной текст Знак1"/>
    <w:uiPriority w:val="99"/>
    <w:semiHidden/>
    <w:rsid w:val="008D7047"/>
    <w:rPr>
      <w:sz w:val="22"/>
      <w:szCs w:val="22"/>
      <w:lang w:eastAsia="en-US"/>
    </w:rPr>
  </w:style>
  <w:style w:type="character" w:customStyle="1" w:styleId="a8">
    <w:name w:val="Нижний колонтитул Знак"/>
    <w:aliases w:val="Знак Знак,Знак17 Знак"/>
    <w:link w:val="a9"/>
    <w:locked/>
    <w:rsid w:val="00DD060F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aliases w:val="Знак,Знак17"/>
    <w:basedOn w:val="a"/>
    <w:link w:val="a8"/>
    <w:rsid w:val="00DD06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/>
      <w:sz w:val="24"/>
      <w:szCs w:val="24"/>
    </w:rPr>
  </w:style>
  <w:style w:type="character" w:customStyle="1" w:styleId="10">
    <w:name w:val="Нижний колонтитул Знак1"/>
    <w:uiPriority w:val="99"/>
    <w:semiHidden/>
    <w:rsid w:val="00DD060F"/>
    <w:rPr>
      <w:sz w:val="22"/>
      <w:szCs w:val="22"/>
      <w:lang w:eastAsia="en-US"/>
    </w:rPr>
  </w:style>
  <w:style w:type="paragraph" w:customStyle="1" w:styleId="Standard">
    <w:name w:val="Standard"/>
    <w:rsid w:val="00B379E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uk-UA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7386B4-5D00-451B-98A9-457D007A5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5805</Words>
  <Characters>3309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8</cp:revision>
  <cp:lastPrinted>2021-08-06T11:59:00Z</cp:lastPrinted>
  <dcterms:created xsi:type="dcterms:W3CDTF">2021-05-25T09:24:00Z</dcterms:created>
  <dcterms:modified xsi:type="dcterms:W3CDTF">2021-08-11T11:06:00Z</dcterms:modified>
</cp:coreProperties>
</file>