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86B" w:rsidRPr="008014EE" w:rsidRDefault="005D786B" w:rsidP="005D786B">
      <w:pPr>
        <w:jc w:val="center"/>
        <w:rPr>
          <w:color w:val="000000" w:themeColor="text1"/>
          <w:sz w:val="28"/>
          <w:szCs w:val="28"/>
        </w:rPr>
      </w:pPr>
      <w:r w:rsidRPr="004D1F80">
        <w:rPr>
          <w:sz w:val="28"/>
          <w:szCs w:val="28"/>
          <w:lang w:val="uk-UA"/>
        </w:rPr>
        <w:t xml:space="preserve">ДК </w:t>
      </w:r>
      <w:r>
        <w:rPr>
          <w:sz w:val="28"/>
          <w:szCs w:val="28"/>
          <w:lang w:val="uk-UA"/>
        </w:rPr>
        <w:t xml:space="preserve"> </w:t>
      </w:r>
      <w:r w:rsidRPr="008014EE">
        <w:rPr>
          <w:color w:val="000000" w:themeColor="text1"/>
          <w:sz w:val="28"/>
          <w:szCs w:val="28"/>
        </w:rPr>
        <w:t xml:space="preserve">021-2015 – </w:t>
      </w:r>
      <w:r w:rsidRPr="008014EE">
        <w:rPr>
          <w:color w:val="000000" w:themeColor="text1"/>
          <w:sz w:val="28"/>
          <w:szCs w:val="28"/>
          <w:lang w:val="uk-UA"/>
        </w:rPr>
        <w:t xml:space="preserve">31520000-7 «Світильники та освітлювальна арматура» </w:t>
      </w:r>
    </w:p>
    <w:p w:rsidR="000259B5" w:rsidRDefault="005D786B" w:rsidP="005D786B">
      <w:pPr>
        <w:jc w:val="center"/>
        <w:rPr>
          <w:lang w:val="uk-UA"/>
        </w:rPr>
      </w:pPr>
      <w:r w:rsidRPr="008014EE">
        <w:rPr>
          <w:color w:val="000000" w:themeColor="text1"/>
          <w:sz w:val="28"/>
          <w:szCs w:val="28"/>
          <w:lang w:val="uk-UA"/>
        </w:rPr>
        <w:t>(Світильники</w:t>
      </w:r>
      <w:r w:rsidR="0014000E">
        <w:rPr>
          <w:color w:val="000000" w:themeColor="text1"/>
          <w:sz w:val="28"/>
          <w:szCs w:val="28"/>
          <w:lang w:val="uk-UA"/>
        </w:rPr>
        <w:t xml:space="preserve"> світлодідні</w:t>
      </w:r>
      <w:bookmarkStart w:id="0" w:name="_GoBack"/>
      <w:bookmarkEnd w:id="0"/>
      <w:r>
        <w:rPr>
          <w:color w:val="000000" w:themeColor="text1"/>
          <w:sz w:val="28"/>
          <w:szCs w:val="28"/>
          <w:lang w:val="uk-UA"/>
        </w:rPr>
        <w:t>)</w:t>
      </w:r>
    </w:p>
    <w:p w:rsidR="0016520D" w:rsidRPr="003B6EA9" w:rsidRDefault="00EC7418" w:rsidP="000259B5">
      <w:pPr>
        <w:rPr>
          <w:rFonts w:ascii="Times New Roman" w:hAnsi="Times New Roman"/>
          <w:lang w:val="uk-UA"/>
        </w:rPr>
      </w:pPr>
      <w:hyperlink r:id="rId5" w:history="1">
        <w:r w:rsidRPr="003B6EA9">
          <w:rPr>
            <w:rFonts w:ascii="Times New Roman" w:hAnsi="Times New Roman"/>
            <w:color w:val="0000FF"/>
            <w:u w:val="single"/>
            <w:shd w:val="clear" w:color="auto" w:fill="FAFAFA"/>
          </w:rPr>
          <w:t>UA-2021-08-19-004080-c</w:t>
        </w:r>
      </w:hyperlink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14000E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106"/>
              <w:gridCol w:w="7116"/>
            </w:tblGrid>
            <w:tr w:rsidR="005D786B" w:rsidTr="00FB1D9D">
              <w:tc>
                <w:tcPr>
                  <w:tcW w:w="4106" w:type="dxa"/>
                  <w:vAlign w:val="center"/>
                </w:tcPr>
                <w:p w:rsidR="00FB1D9D" w:rsidRDefault="00FB1D9D" w:rsidP="00FB1D9D">
                  <w:pPr>
                    <w:autoSpaceDE/>
                    <w:jc w:val="center"/>
                    <w:rPr>
                      <w:rFonts w:ascii="Times New Roman" w:hAnsi="Times New Roman"/>
                      <w:lang w:val="uk-UA"/>
                    </w:rPr>
                  </w:pPr>
                  <w:proofErr w:type="spellStart"/>
                  <w:proofErr w:type="gramStart"/>
                  <w:r w:rsidRPr="000012D8">
                    <w:rPr>
                      <w:rFonts w:ascii="Times New Roman" w:hAnsi="Times New Roman"/>
                    </w:rPr>
                    <w:t>Св</w:t>
                  </w:r>
                  <w:proofErr w:type="gramEnd"/>
                  <w:r w:rsidRPr="000012D8">
                    <w:rPr>
                      <w:rFonts w:ascii="Times New Roman" w:hAnsi="Times New Roman"/>
                    </w:rPr>
                    <w:t>ітильник</w:t>
                  </w:r>
                  <w:proofErr w:type="spellEnd"/>
                  <w:r w:rsidRPr="000012D8">
                    <w:rPr>
                      <w:rFonts w:ascii="Times New Roman" w:hAnsi="Times New Roman"/>
                    </w:rPr>
                    <w:t xml:space="preserve"> </w:t>
                  </w:r>
                  <w:proofErr w:type="spellStart"/>
                  <w:r w:rsidRPr="000012D8">
                    <w:rPr>
                      <w:rFonts w:ascii="Times New Roman" w:hAnsi="Times New Roman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</w:rPr>
                    <w:t xml:space="preserve"> </w:t>
                  </w:r>
                </w:p>
                <w:p w:rsidR="005D786B" w:rsidRPr="000012D8" w:rsidRDefault="00FB1D9D" w:rsidP="00FB1D9D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rFonts w:ascii="Times New Roman" w:hAnsi="Times New Roman"/>
                      <w:lang w:val="uk-UA"/>
                    </w:rPr>
                    <w:t xml:space="preserve">до </w:t>
                  </w:r>
                  <w:r w:rsidRPr="000012D8">
                    <w:rPr>
                      <w:rFonts w:ascii="Times New Roman" w:hAnsi="Times New Roman"/>
                    </w:rPr>
                    <w:t>150Вт</w:t>
                  </w:r>
                  <w:r w:rsidRPr="000012D8">
                    <w:rPr>
                      <w:color w:val="000000"/>
                      <w:lang w:val="uk-UA"/>
                    </w:rPr>
                    <w:t xml:space="preserve"> </w:t>
                  </w:r>
                </w:p>
              </w:tc>
              <w:tc>
                <w:tcPr>
                  <w:tcW w:w="7116" w:type="dxa"/>
                  <w:vAlign w:val="center"/>
                </w:tcPr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Номінальна напруга,  В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220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150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15 000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Коефіцієнт потужності, не менше (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114222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не менше 0,95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Колірна температура, град. К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4000-5500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Світлова ефективність, лм/Вт, не менше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- 1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40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25 000 годин роботи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- 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е б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ільше 30 %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С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-4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не менше 5 років 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 - 15 років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 - прямого світла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Тип кривої сили світла -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FB1D9D" w:rsidRDefault="00FB1D9D" w:rsidP="00FB1D9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обов’язкова (Надати протокол)</w:t>
                  </w:r>
                </w:p>
                <w:p w:rsidR="00FB1D9D" w:rsidRDefault="00FB1D9D" w:rsidP="00FB1D9D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Вузол кріплення - </w:t>
                  </w:r>
                  <w:r>
                    <w:rPr>
                      <w:rFonts w:ascii="Times New Roman" w:hAnsi="Times New Roman"/>
                      <w:sz w:val="22"/>
                      <w:szCs w:val="22"/>
                    </w:rPr>
                    <w:t>консоль до 58 мм</w:t>
                  </w:r>
                </w:p>
                <w:p w:rsidR="005D786B" w:rsidRPr="00E070E7" w:rsidRDefault="00FB1D9D" w:rsidP="00FB1D9D">
                  <w:pPr>
                    <w:pStyle w:val="HTML"/>
                    <w:ind w:left="-142"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  <w:tr w:rsidR="005D786B" w:rsidTr="00FB1D9D">
              <w:tc>
                <w:tcPr>
                  <w:tcW w:w="4106" w:type="dxa"/>
                  <w:vAlign w:val="center"/>
                </w:tcPr>
                <w:p w:rsidR="00FB1D9D" w:rsidRDefault="00FB1D9D" w:rsidP="00FB1D9D">
                  <w:pPr>
                    <w:jc w:val="center"/>
                    <w:rPr>
                      <w:rFonts w:ascii="Times New Roman" w:hAnsi="Times New Roman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Світильник </w:t>
                  </w:r>
                  <w:proofErr w:type="spellStart"/>
                  <w:r>
                    <w:rPr>
                      <w:rFonts w:ascii="Times New Roman" w:hAnsi="Times New Roman"/>
                      <w:lang w:val="uk-UA" w:eastAsia="x-none"/>
                    </w:rPr>
                    <w:t>світлодіодний</w:t>
                  </w:r>
                  <w:proofErr w:type="spellEnd"/>
                  <w:r>
                    <w:rPr>
                      <w:rFonts w:ascii="Times New Roman" w:hAnsi="Times New Roman"/>
                      <w:lang w:val="uk-UA" w:eastAsia="x-none"/>
                    </w:rPr>
                    <w:t xml:space="preserve"> </w:t>
                  </w:r>
                </w:p>
                <w:p w:rsidR="005D786B" w:rsidRPr="000012D8" w:rsidRDefault="00FB1D9D" w:rsidP="00FB1D9D">
                  <w:pPr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  <w:lang w:val="uk-UA" w:eastAsia="x-none"/>
                    </w:rPr>
                    <w:t>до 500 Вт</w:t>
                  </w:r>
                </w:p>
              </w:tc>
              <w:tc>
                <w:tcPr>
                  <w:tcW w:w="7116" w:type="dxa"/>
                  <w:vAlign w:val="center"/>
                </w:tcPr>
                <w:p w:rsidR="00FB1D9D" w:rsidRDefault="00FB1D9D" w:rsidP="00FB1D9D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 w:cs="Times New Roman"/>
                      <w:sz w:val="22"/>
                      <w:szCs w:val="22"/>
                      <w:lang w:val="uk-UA" w:eastAsia="x-none"/>
                    </w:rPr>
                    <w:t>Номінальна напруга,  В -220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Потужність не більше Вт - 500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Світловий потік, Лм не менше - 53200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Коефіцієнт потужності, не менше (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cos</w:t>
                  </w:r>
                  <w:proofErr w:type="spellEnd"/>
                  <w:r w:rsidRPr="00114222"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en-US" w:eastAsia="x-none"/>
                    </w:rPr>
                    <w:t>φ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)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н</w:t>
                  </w:r>
                  <w:r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е менше 0,95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Колірна температура, град. К - </w:t>
                  </w:r>
                  <w:r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4</w:t>
                  </w:r>
                  <w:r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000</w:t>
                  </w:r>
                  <w:r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-5</w:t>
                  </w:r>
                  <w:r>
                    <w:rPr>
                      <w:rFonts w:ascii="Times New Roman" w:hAnsi="Times New Roman" w:cs="Times New Roman CYR"/>
                      <w:sz w:val="22"/>
                      <w:szCs w:val="22"/>
                    </w:rPr>
                    <w:t>5</w:t>
                  </w:r>
                  <w:r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00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Світлова ефективність, лм/Вт, не менше - </w:t>
                  </w:r>
                  <w:r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140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Зниження світлового потоку після 25 000 годин роботи - не більше 30 %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Температурний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діапазон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навколишнього</w:t>
                  </w:r>
                  <w:proofErr w:type="spell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середовища</w:t>
                  </w:r>
                  <w:proofErr w:type="spellEnd"/>
                  <w:proofErr w:type="gramStart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 Т</w:t>
                  </w:r>
                  <w:proofErr w:type="gramEnd"/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 xml:space="preserve">а, </w:t>
                  </w:r>
                  <w:r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 w:eastAsia="x-none"/>
                    </w:rPr>
                    <w:t>о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С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- -4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0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 до +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  <w:t>50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 xml:space="preserve">Термін гарантії  на світильник - </w:t>
                  </w:r>
                  <w:r>
                    <w:rPr>
                      <w:rFonts w:ascii="Times New Roman" w:hAnsi="Times New Roman" w:cs="Times New Roman CYR"/>
                      <w:sz w:val="22"/>
                      <w:szCs w:val="22"/>
                      <w:lang w:val="uk-UA"/>
                    </w:rPr>
                    <w:t>Не менше 5 років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Термін служби не менше - 15 років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Клас світлорозподілу - прямого світла</w:t>
                  </w:r>
                </w:p>
                <w:p w:rsidR="00FB1D9D" w:rsidRDefault="00FB1D9D" w:rsidP="00FB1D9D">
                  <w:pPr>
                    <w:tabs>
                      <w:tab w:val="left" w:pos="916"/>
                      <w:tab w:val="left" w:pos="1832"/>
                      <w:tab w:val="left" w:pos="2748"/>
                      <w:tab w:val="left" w:pos="3664"/>
                      <w:tab w:val="left" w:pos="4580"/>
                      <w:tab w:val="left" w:pos="5496"/>
                      <w:tab w:val="left" w:pos="6412"/>
                      <w:tab w:val="left" w:pos="7328"/>
                      <w:tab w:val="left" w:pos="8244"/>
                      <w:tab w:val="left" w:pos="9160"/>
                      <w:tab w:val="left" w:pos="10076"/>
                      <w:tab w:val="left" w:pos="10992"/>
                      <w:tab w:val="left" w:pos="11908"/>
                      <w:tab w:val="left" w:pos="12824"/>
                      <w:tab w:val="left" w:pos="13740"/>
                      <w:tab w:val="left" w:pos="14656"/>
                    </w:tabs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lastRenderedPageBreak/>
                    <w:t xml:space="preserve">Тип кривої сили світла - </w:t>
                  </w:r>
                  <w:proofErr w:type="spellStart"/>
                  <w:r>
                    <w:rPr>
                      <w:rFonts w:ascii="Times New Roman" w:hAnsi="Times New Roman"/>
                      <w:sz w:val="22"/>
                      <w:szCs w:val="22"/>
                      <w:lang w:val="uk-UA" w:eastAsia="x-none"/>
                    </w:rPr>
                    <w:t>косинусна</w:t>
                  </w:r>
                  <w:proofErr w:type="spellEnd"/>
                </w:p>
                <w:p w:rsidR="00FB1D9D" w:rsidRDefault="00FB1D9D" w:rsidP="00FB1D9D">
                  <w:pPr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Наявність протоколу випробувань центру, що акредитований Національним агентством з акредитації України (НААУ) за вимогами ДСТУ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IS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О/ІЕС 17025, про 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 </w:t>
                  </w: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відповідність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світлодіодних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 xml:space="preserve"> світильників  та прожекторів вимогам Постанови КМУ №992 від 15.10.2012 р. - о</w:t>
                  </w: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бов’язкова (Надати протокол)</w:t>
                  </w:r>
                </w:p>
                <w:p w:rsidR="00FB1D9D" w:rsidRDefault="00FB1D9D" w:rsidP="00FB1D9D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Вузол кріплення - регулювання повороту світильника в горизонтальній площині від 90° до 35°</w:t>
                  </w:r>
                </w:p>
                <w:p w:rsidR="00E070E7" w:rsidRPr="00331C28" w:rsidRDefault="00FB1D9D" w:rsidP="00FB1D9D">
                  <w:pPr>
                    <w:pStyle w:val="HTML"/>
                    <w:ind w:left="-142"/>
                    <w:jc w:val="center"/>
                    <w:rPr>
                      <w:rFonts w:ascii="Times New Roman" w:hAnsi="Times New Roman"/>
                      <w:sz w:val="22"/>
                      <w:szCs w:val="22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2"/>
                      <w:szCs w:val="22"/>
                      <w:lang w:val="uk-UA"/>
                    </w:rPr>
                    <w:t>Ступінь захисту (не менше) ІР65</w:t>
                  </w:r>
                </w:p>
              </w:tc>
            </w:tr>
          </w:tbl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6E64D2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5D786B">
              <w:rPr>
                <w:lang w:val="uk-UA"/>
              </w:rPr>
              <w:t xml:space="preserve">Світильники </w:t>
            </w:r>
            <w:r w:rsidR="00176F29">
              <w:rPr>
                <w:lang w:val="uk-UA"/>
              </w:rPr>
              <w:t xml:space="preserve">та прожектори </w:t>
            </w:r>
            <w:proofErr w:type="spellStart"/>
            <w:r w:rsidR="005D786B">
              <w:rPr>
                <w:lang w:val="uk-UA"/>
              </w:rPr>
              <w:t>світлодіодні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5D786B">
              <w:rPr>
                <w:rFonts w:ascii="Times New Roman" w:hAnsi="Times New Roman"/>
                <w:lang w:val="uk-UA"/>
              </w:rPr>
              <w:t>д</w:t>
            </w:r>
            <w:r w:rsidR="005D786B" w:rsidRPr="00AE6C55">
              <w:rPr>
                <w:rFonts w:ascii="Times New Roman" w:hAnsi="Times New Roman"/>
                <w:lang w:val="uk-UA"/>
              </w:rPr>
              <w:t>ля забезпечення відповідного рівня освітлення технологічних об’єктів інфраструктури         регіональної       філії  «Придніпровська   залізниця»</w:t>
            </w:r>
            <w:r w:rsidR="005D786B">
              <w:rPr>
                <w:rFonts w:ascii="Times New Roman" w:hAnsi="Times New Roman"/>
                <w:lang w:val="uk-UA"/>
              </w:rPr>
              <w:t xml:space="preserve"> </w:t>
            </w:r>
            <w:r w:rsidR="005D786B"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 w:rsidR="005D786B"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14000E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EA6244" w:rsidRPr="002F391C" w:rsidRDefault="00D015DC" w:rsidP="005D786B">
            <w:pPr>
              <w:autoSpaceDE/>
              <w:adjustRightInd/>
              <w:ind w:firstLine="708"/>
              <w:jc w:val="both"/>
              <w:rPr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EA6244" w:rsidRPr="002F391C" w:rsidRDefault="005D786B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Світильники та прожектори </w:t>
            </w:r>
            <w:proofErr w:type="spellStart"/>
            <w:r>
              <w:rPr>
                <w:lang w:val="uk-UA"/>
              </w:rPr>
              <w:t>світлодіодні</w:t>
            </w:r>
            <w:proofErr w:type="spellEnd"/>
            <w:r>
              <w:rPr>
                <w:lang w:val="uk-UA"/>
              </w:rPr>
              <w:t xml:space="preserve"> </w:t>
            </w:r>
            <w:r>
              <w:rPr>
                <w:rFonts w:ascii="Times New Roman" w:hAnsi="Times New Roman"/>
                <w:lang w:val="uk-UA"/>
              </w:rPr>
              <w:t xml:space="preserve">необхідні  </w:t>
            </w:r>
            <w:r w:rsidRPr="00180E16">
              <w:rPr>
                <w:rFonts w:ascii="Times New Roman" w:hAnsi="Times New Roman"/>
                <w:lang w:val="uk-UA"/>
              </w:rPr>
              <w:t xml:space="preserve">  </w:t>
            </w:r>
            <w:r>
              <w:rPr>
                <w:rFonts w:ascii="Times New Roman" w:hAnsi="Times New Roman"/>
                <w:lang w:val="uk-UA"/>
              </w:rPr>
              <w:t>д</w:t>
            </w:r>
            <w:r w:rsidRPr="00AE6C55">
              <w:rPr>
                <w:rFonts w:ascii="Times New Roman" w:hAnsi="Times New Roman"/>
                <w:lang w:val="uk-UA"/>
              </w:rPr>
              <w:t>ля забезпечення відповідного рівня освітлення технологічних об’єктів інфраструктури         регіональної       філії         «Придніпровська          залізниця»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AE6C55">
              <w:rPr>
                <w:rFonts w:ascii="Times New Roman" w:hAnsi="Times New Roman"/>
                <w:lang w:val="uk-UA"/>
              </w:rPr>
              <w:t>АТ «Укрзалізниця», освітлення станцій та платформ</w:t>
            </w:r>
            <w:r>
              <w:rPr>
                <w:rFonts w:ascii="Times New Roman" w:hAnsi="Times New Roman"/>
                <w:lang w:val="uk-UA"/>
              </w:rPr>
              <w:t>.</w:t>
            </w:r>
          </w:p>
        </w:tc>
      </w:tr>
      <w:tr w:rsidR="000259B5" w:rsidRPr="002F391C" w:rsidTr="00D015DC">
        <w:tc>
          <w:tcPr>
            <w:tcW w:w="11448" w:type="dxa"/>
          </w:tcPr>
          <w:p w:rsidR="00FB1D9D" w:rsidRDefault="00FB1D9D" w:rsidP="005D786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  <w:p w:rsidR="00EA6244" w:rsidRPr="002F391C" w:rsidRDefault="00FB1D9D" w:rsidP="005D786B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1 680 042,00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(один мільйон шістсот вісімдесят тисяч сорок дві гривні 00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1 400 035,00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один мільйон чотириста тисяч тридцять п</w:t>
            </w:r>
            <w:r w:rsidRPr="00E700B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гривень 00 копійок)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199B"/>
    <w:rsid w:val="0014000E"/>
    <w:rsid w:val="0016520D"/>
    <w:rsid w:val="00176F29"/>
    <w:rsid w:val="00220693"/>
    <w:rsid w:val="002F391C"/>
    <w:rsid w:val="003B6EA9"/>
    <w:rsid w:val="003C104E"/>
    <w:rsid w:val="005D786B"/>
    <w:rsid w:val="006A7C5E"/>
    <w:rsid w:val="006E64D2"/>
    <w:rsid w:val="00950AB6"/>
    <w:rsid w:val="00B5561A"/>
    <w:rsid w:val="00CF4F87"/>
    <w:rsid w:val="00D015DC"/>
    <w:rsid w:val="00E070E7"/>
    <w:rsid w:val="00EA6244"/>
    <w:rsid w:val="00EC7418"/>
    <w:rsid w:val="00FB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1">
    <w:name w:val="FR1"/>
    <w:rsid w:val="00FB1D9D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HTML">
    <w:name w:val="HTML Preformatted"/>
    <w:basedOn w:val="a"/>
    <w:link w:val="HTML0"/>
    <w:uiPriority w:val="99"/>
    <w:rsid w:val="005D78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D786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070E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70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1">
    <w:name w:val="FR1"/>
    <w:rsid w:val="00FB1D9D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8-19-004080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5</cp:revision>
  <cp:lastPrinted>2021-05-19T12:19:00Z</cp:lastPrinted>
  <dcterms:created xsi:type="dcterms:W3CDTF">2021-08-17T07:43:00Z</dcterms:created>
  <dcterms:modified xsi:type="dcterms:W3CDTF">2021-08-19T14:04:00Z</dcterms:modified>
</cp:coreProperties>
</file>