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Default="00822886" w:rsidP="008228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822886" w:rsidRDefault="00822886" w:rsidP="00A16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16405" w:rsidRPr="00475EAA" w:rsidRDefault="003C6DAA" w:rsidP="00A16405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Назва предмета закупівлі: </w:t>
      </w:r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>Комп'ютерна тех</w:t>
      </w:r>
      <w:r w:rsidR="00475EAA">
        <w:rPr>
          <w:rFonts w:ascii="Times New Roman" w:hAnsi="Times New Roman" w:cs="Times New Roman"/>
          <w:i/>
          <w:noProof/>
          <w:sz w:val="32"/>
          <w:szCs w:val="32"/>
        </w:rPr>
        <w:t>ніка (комп'ютер персональний -</w:t>
      </w:r>
      <w:r w:rsidR="00475EAA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="00A71297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6</w:t>
      </w:r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 xml:space="preserve"> шт. </w:t>
      </w:r>
      <w:proofErr w:type="gramStart"/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>Код ДК 021-2015-30213000-5</w:t>
      </w:r>
      <w:r w:rsidR="00475EAA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)</w:t>
      </w:r>
      <w:proofErr w:type="gramEnd"/>
    </w:p>
    <w:p w:rsidR="00822886" w:rsidRDefault="00A16405" w:rsidP="00A16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16405">
        <w:rPr>
          <w:rFonts w:ascii="Times New Roman" w:hAnsi="Times New Roman" w:cs="Times New Roman"/>
          <w:i/>
          <w:noProof/>
          <w:sz w:val="32"/>
          <w:szCs w:val="32"/>
        </w:rPr>
        <w:t xml:space="preserve"> </w:t>
      </w:r>
      <w:r w:rsidRPr="00D92225">
        <w:rPr>
          <w:rFonts w:ascii="Times New Roman" w:hAnsi="Times New Roman" w:cs="Times New Roman"/>
          <w:noProof/>
          <w:sz w:val="32"/>
          <w:szCs w:val="32"/>
          <w:lang w:val="uk-UA"/>
        </w:rPr>
        <w:t>ДК 021-2015 – 30210000-4 «Машини для обробки даних (апаратна частина)»</w:t>
      </w:r>
    </w:p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786670">
        <w:rPr>
          <w:rFonts w:ascii="Times New Roman" w:hAnsi="Times New Roman" w:cs="Times New Roman"/>
          <w:sz w:val="28"/>
          <w:szCs w:val="28"/>
          <w:lang w:val="uk-UA"/>
        </w:rPr>
        <w:t>-2021-08-18-001494</w:t>
      </w:r>
      <w:r w:rsidR="00786670" w:rsidRPr="00786670">
        <w:rPr>
          <w:rFonts w:ascii="Times New Roman" w:hAnsi="Times New Roman" w:cs="Times New Roman"/>
          <w:sz w:val="28"/>
          <w:szCs w:val="28"/>
        </w:rPr>
        <w:t>-</w:t>
      </w:r>
      <w:r w:rsidR="0078667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786670">
        <w:rPr>
          <w:rFonts w:ascii="Times New Roman" w:hAnsi="Times New Roman" w:cs="Times New Roman"/>
          <w:sz w:val="28"/>
          <w:szCs w:val="28"/>
          <w:lang w:val="uk-UA"/>
        </w:rPr>
        <w:t xml:space="preserve"> 13351616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Tr="00E754BD">
        <w:trPr>
          <w:trHeight w:val="339"/>
        </w:trPr>
        <w:tc>
          <w:tcPr>
            <w:tcW w:w="4785" w:type="dxa"/>
          </w:tcPr>
          <w:p w:rsidR="00822886" w:rsidRPr="00822886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822886" w:rsidRDefault="00B83A5D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822886" w:rsidRPr="00786670" w:rsidTr="00E754BD">
        <w:tc>
          <w:tcPr>
            <w:tcW w:w="4785" w:type="dxa"/>
          </w:tcPr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ru-RU"/>
              </w:rPr>
              <w:t>Дисплей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Діагональ екрану: не менше 31,5"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Дозвіл екрану: не гірший 2660 x 1440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Матриця: IPS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Частота оновлення: 60 Гц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Співвідношення сторін: 16: 9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Поверхня екрану: матова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Час реакції: не менше 8 мс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Яскравість: не гірше 350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кд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/ м²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Статична контрастність: 1000: 1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Кут огляду (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гор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/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верт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): 178 ° / 178 °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інтерфейси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HDMI: не менше 1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DisplayPort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: не менше 1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Версія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DisplayPort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: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Додаткові роз'єми:</w:t>
            </w: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br/>
              <w:t>USB 2.0 – не менше 2х, USB 3.0– не менше 2х, USB Type-C не менше 1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Фізичні характеристики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Споживання енергії (в роботі): 145 Вт (максимум), 51 Вт (стандарт)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Споживання енергії (очікування): 0,3 Вт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Ергономіка: можливість нахилу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Комплектація: монітор, підставка, кабель живлення, кабель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DisplayPort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, кабель USB, документація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ru-RU"/>
              </w:rPr>
              <w:t>Системний блок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Процесор : не гірше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Intel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Core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i5-9400, 2,9-4,1 ГГц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Кількість ядер: не менше 6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Тип ОЗУ: – не гірше DDR4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Частота ОЗУ: не менше 2666 МГц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 ОЗУ: не менше 16 ГБ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Збереження даних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 SSD: 250 ГБ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Тип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відеокарти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: інтегрована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Модель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відеокарти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: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Intel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UHD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Graphics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630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інтерфейси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lastRenderedPageBreak/>
              <w:t xml:space="preserve">Мережа: 1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Гбіт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/ с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Роз'єми на передній панелі: USB 3.0 – не менше 2x, аудіо роз'єм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Роз'єми на задній панелі: USB 2.0 - не менше4х, HDMI, D-Sub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Система охолодження процесора: BOX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Блок живлення: 200 Вт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Ліцензія </w:t>
            </w:r>
            <w:r w:rsidRPr="00475EAA">
              <w:rPr>
                <w:rFonts w:ascii="Times New Roman CYR" w:eastAsia="Times New Roman" w:hAnsi="Times New Roman CYR"/>
                <w:sz w:val="24"/>
                <w:szCs w:val="24"/>
                <w:lang w:val="uk-UA" w:eastAsia="ru-RU"/>
              </w:rPr>
              <w:t xml:space="preserve"> </w:t>
            </w: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Microsoft Windows 10 Professional  64-bit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Ukr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.</w:t>
            </w:r>
          </w:p>
          <w:p w:rsidR="00E754BD" w:rsidRPr="00475EAA" w:rsidRDefault="00475EAA" w:rsidP="00475EA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475EAA">
              <w:rPr>
                <w:rFonts w:ascii="Times New Roman" w:hAnsi="Times New Roman"/>
                <w:sz w:val="24"/>
                <w:szCs w:val="24"/>
                <w:lang w:val="uk-UA"/>
              </w:rPr>
              <w:t>Гарантійний термін – 60 місяців.</w:t>
            </w:r>
          </w:p>
        </w:tc>
        <w:tc>
          <w:tcPr>
            <w:tcW w:w="5388" w:type="dxa"/>
          </w:tcPr>
          <w:p w:rsidR="00822886" w:rsidRPr="00E754BD" w:rsidRDefault="00E754BD" w:rsidP="00475EA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Згідно план</w:t>
            </w:r>
            <w:r w:rsidR="00475EA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капітальних інвестицій на 2021 рік  власними коштами </w:t>
            </w:r>
            <w:r w:rsidR="00475EA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 СП «Служба організації та проведення закупівель»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регіональної філії «Придніпровська залізниця» </w:t>
            </w:r>
          </w:p>
        </w:tc>
      </w:tr>
      <w:tr w:rsidR="003C6DAA" w:rsidRPr="00E754BD" w:rsidTr="00E754BD">
        <w:tc>
          <w:tcPr>
            <w:tcW w:w="4785" w:type="dxa"/>
          </w:tcPr>
          <w:p w:rsidR="003C6DAA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</w:p>
          <w:p w:rsidR="003C6DAA" w:rsidRPr="00A246E1" w:rsidRDefault="008521C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3C6DAA" w:rsidRPr="00A246E1" w:rsidRDefault="008521C6" w:rsidP="004063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3C6DAA" w:rsidTr="00E754BD">
        <w:tc>
          <w:tcPr>
            <w:tcW w:w="4785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3C6DAA" w:rsidRPr="00A246E1" w:rsidRDefault="00E04417" w:rsidP="00A7129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238 505,62 </w:t>
            </w:r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388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</w:t>
            </w:r>
            <w:r w:rsidR="00475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ьої закупівлі та на виконання вимог наказу від 26.02.2016 №107 Ц з урахуванням наказу МЕ від 18.02.020 р. №275</w:t>
            </w:r>
          </w:p>
        </w:tc>
      </w:tr>
    </w:tbl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80F42" w:rsidRPr="00822886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D6E95"/>
    <w:rsid w:val="00310628"/>
    <w:rsid w:val="00315889"/>
    <w:rsid w:val="003C6DAA"/>
    <w:rsid w:val="00475EAA"/>
    <w:rsid w:val="00786670"/>
    <w:rsid w:val="00822886"/>
    <w:rsid w:val="008521C6"/>
    <w:rsid w:val="009C0E8A"/>
    <w:rsid w:val="00A16405"/>
    <w:rsid w:val="00A246E1"/>
    <w:rsid w:val="00A46900"/>
    <w:rsid w:val="00A71297"/>
    <w:rsid w:val="00B83A5D"/>
    <w:rsid w:val="00BD2472"/>
    <w:rsid w:val="00C9038E"/>
    <w:rsid w:val="00CD25EB"/>
    <w:rsid w:val="00DF0A3B"/>
    <w:rsid w:val="00E04417"/>
    <w:rsid w:val="00E754BD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3E2B5-4BF5-45D8-A356-845E1683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1561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4</cp:revision>
  <cp:lastPrinted>2021-08-10T12:32:00Z</cp:lastPrinted>
  <dcterms:created xsi:type="dcterms:W3CDTF">2021-08-17T06:00:00Z</dcterms:created>
  <dcterms:modified xsi:type="dcterms:W3CDTF">2021-08-19T05:36:00Z</dcterms:modified>
</cp:coreProperties>
</file>