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E78" w:rsidRP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5128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 710 (із змінами)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80AE0" w:rsidRPr="00080AE0" w:rsidRDefault="00080AE0" w:rsidP="00080AE0">
      <w:pPr>
        <w:widowControl w:val="0"/>
        <w:autoSpaceDE w:val="0"/>
        <w:autoSpaceDN w:val="0"/>
        <w:spacing w:after="60" w:line="240" w:lineRule="auto"/>
        <w:ind w:right="113" w:hanging="2"/>
        <w:jc w:val="both"/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</w:pPr>
      <w:r w:rsidRPr="00080AE0"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  <w:t>Послуги з поточного ремонту складових вузлів  цифрового каналоутворюючого  обладнання типу SDH, PDH:</w:t>
      </w:r>
    </w:p>
    <w:p w:rsidR="00080AE0" w:rsidRPr="00080AE0" w:rsidRDefault="00080AE0" w:rsidP="00080AE0">
      <w:pPr>
        <w:widowControl w:val="0"/>
        <w:autoSpaceDE w:val="0"/>
        <w:autoSpaceDN w:val="0"/>
        <w:spacing w:after="60" w:line="240" w:lineRule="auto"/>
        <w:ind w:right="113" w:hanging="2"/>
        <w:jc w:val="both"/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</w:pPr>
      <w:r w:rsidRPr="00080AE0"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  <w:t>- послуги з  ремонту плати UNI  мультиплексора РСМХ-1- код ДК021-2015 – 50334130-5 - 1шт;</w:t>
      </w:r>
    </w:p>
    <w:p w:rsidR="00080AE0" w:rsidRPr="00080AE0" w:rsidRDefault="00080AE0" w:rsidP="00080AE0">
      <w:pPr>
        <w:widowControl w:val="0"/>
        <w:autoSpaceDE w:val="0"/>
        <w:autoSpaceDN w:val="0"/>
        <w:spacing w:after="60" w:line="240" w:lineRule="auto"/>
        <w:ind w:right="113" w:hanging="2"/>
        <w:jc w:val="both"/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</w:pPr>
      <w:r w:rsidRPr="00080AE0"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  <w:t>- послуги з  ремонту плати RDJI мультиплексора РСМХ-1- код ДК021-2015 – 503341430-5 - 3шт;</w:t>
      </w:r>
    </w:p>
    <w:p w:rsidR="00080AE0" w:rsidRPr="00080AE0" w:rsidRDefault="00080AE0" w:rsidP="00080AE0">
      <w:pPr>
        <w:widowControl w:val="0"/>
        <w:autoSpaceDE w:val="0"/>
        <w:autoSpaceDN w:val="0"/>
        <w:spacing w:after="60" w:line="240" w:lineRule="auto"/>
        <w:ind w:right="113" w:hanging="2"/>
        <w:jc w:val="both"/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</w:pPr>
      <w:r w:rsidRPr="00080AE0"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  <w:t>- послуги з  ремонту плати  63 х 2М TRIB мультиплексора OMS 1260 - код ДК021-2015 – 50334130-5 - 2шт;</w:t>
      </w:r>
    </w:p>
    <w:p w:rsidR="00080AE0" w:rsidRPr="00080AE0" w:rsidRDefault="00080AE0" w:rsidP="00080AE0">
      <w:pPr>
        <w:widowControl w:val="0"/>
        <w:autoSpaceDE w:val="0"/>
        <w:autoSpaceDN w:val="0"/>
        <w:spacing w:after="60" w:line="240" w:lineRule="auto"/>
        <w:ind w:right="113" w:hanging="2"/>
        <w:jc w:val="both"/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</w:pPr>
      <w:r w:rsidRPr="00080AE0"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  <w:t>- послуги з  ремонту блоку FMP 16-48 - код ДК021-2015 – 50334130-5 - 13шт;</w:t>
      </w:r>
    </w:p>
    <w:p w:rsidR="00080AE0" w:rsidRPr="00080AE0" w:rsidRDefault="00080AE0" w:rsidP="00080AE0">
      <w:pPr>
        <w:widowControl w:val="0"/>
        <w:autoSpaceDE w:val="0"/>
        <w:autoSpaceDN w:val="0"/>
        <w:spacing w:after="60" w:line="240" w:lineRule="auto"/>
        <w:ind w:right="113" w:hanging="2"/>
        <w:jc w:val="both"/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</w:pPr>
      <w:r w:rsidRPr="00080AE0"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  <w:t>- послуги з  ремонту оптичного модуля SU67AC мультиплексора OMS 1654 -  код ДК021-2015 – 50334130-5 - 1шт;</w:t>
      </w:r>
    </w:p>
    <w:p w:rsidR="00080AE0" w:rsidRPr="00080AE0" w:rsidRDefault="00080AE0" w:rsidP="00080AE0">
      <w:pPr>
        <w:widowControl w:val="0"/>
        <w:autoSpaceDE w:val="0"/>
        <w:autoSpaceDN w:val="0"/>
        <w:spacing w:after="60" w:line="240" w:lineRule="auto"/>
        <w:ind w:right="113" w:hanging="2"/>
        <w:jc w:val="both"/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</w:pPr>
      <w:r w:rsidRPr="00080AE0"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  <w:t>-послуги з  ремонту електроживильної установки ЕЖУ И 14000 Б К 48-7 - код ДК021-2015 – 50334130-5 - 1шт;</w:t>
      </w:r>
    </w:p>
    <w:p w:rsidR="00080AE0" w:rsidRPr="00080AE0" w:rsidRDefault="00080AE0" w:rsidP="00080AE0">
      <w:pPr>
        <w:widowControl w:val="0"/>
        <w:autoSpaceDE w:val="0"/>
        <w:autoSpaceDN w:val="0"/>
        <w:spacing w:after="60" w:line="240" w:lineRule="auto"/>
        <w:ind w:right="113" w:hanging="2"/>
        <w:jc w:val="both"/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</w:pPr>
      <w:r w:rsidRPr="00080AE0"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  <w:t>- послуги з ремонту плати вентиляторів мультиплексора OMS 1260 SP03B - код ДК021-2015 – 50334130-5 - 2шт;</w:t>
      </w:r>
    </w:p>
    <w:p w:rsidR="00080AE0" w:rsidRPr="00080AE0" w:rsidRDefault="00080AE0" w:rsidP="00080AE0">
      <w:pPr>
        <w:widowControl w:val="0"/>
        <w:autoSpaceDE w:val="0"/>
        <w:autoSpaceDN w:val="0"/>
        <w:spacing w:after="60" w:line="240" w:lineRule="auto"/>
        <w:ind w:right="113" w:hanging="2"/>
        <w:jc w:val="both"/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</w:pPr>
      <w:r w:rsidRPr="00080AE0"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  <w:t>- послуги з ремонту плати CORE/CCU мультиплексораOMS 1260 -  код ДК021-2015 – 50334130-5 - 1шт;</w:t>
      </w:r>
    </w:p>
    <w:p w:rsidR="00080AE0" w:rsidRPr="00080AE0" w:rsidRDefault="00080AE0" w:rsidP="00080AE0">
      <w:pPr>
        <w:widowControl w:val="0"/>
        <w:autoSpaceDE w:val="0"/>
        <w:autoSpaceDN w:val="0"/>
        <w:spacing w:after="60" w:line="240" w:lineRule="auto"/>
        <w:ind w:right="113" w:hanging="2"/>
        <w:jc w:val="both"/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</w:pPr>
      <w:r w:rsidRPr="00080AE0"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  <w:t>- послуги з ремонту плати CCU мультиплексора OMS 1654 - код ДК021-2015 – 50334130-5 - 1шт;</w:t>
      </w:r>
    </w:p>
    <w:p w:rsidR="00080AE0" w:rsidRPr="00080AE0" w:rsidRDefault="00080AE0" w:rsidP="00080AE0">
      <w:pPr>
        <w:widowControl w:val="0"/>
        <w:autoSpaceDE w:val="0"/>
        <w:autoSpaceDN w:val="0"/>
        <w:spacing w:after="60" w:line="240" w:lineRule="auto"/>
        <w:ind w:right="113" w:hanging="2"/>
        <w:jc w:val="both"/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</w:pPr>
      <w:r w:rsidRPr="00080AE0"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  <w:t>- послуги з ремонту плати STM-1/4 (8+8) мультиплексор OMS 1654 - код ДК021-2015 – 50334130-5 - 1шт;</w:t>
      </w:r>
    </w:p>
    <w:p w:rsidR="00080AE0" w:rsidRPr="00080AE0" w:rsidRDefault="00080AE0" w:rsidP="00080AE0">
      <w:pPr>
        <w:widowControl w:val="0"/>
        <w:autoSpaceDE w:val="0"/>
        <w:autoSpaceDN w:val="0"/>
        <w:spacing w:after="60" w:line="240" w:lineRule="auto"/>
        <w:ind w:right="113" w:hanging="2"/>
        <w:jc w:val="both"/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</w:pPr>
      <w:r w:rsidRPr="00080AE0"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  <w:t>- послуги з ремонту модулю SFP GB TX RJ45 SGM - код ДК021-2015 - 50334130-5 - 1шт.</w:t>
      </w:r>
    </w:p>
    <w:p w:rsidR="00B45128" w:rsidRDefault="00080AE0" w:rsidP="00080AE0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val="uk-UA"/>
        </w:rPr>
      </w:pPr>
      <w:r w:rsidRPr="00080AE0">
        <w:rPr>
          <w:rFonts w:ascii="Times New Roman CYR" w:eastAsia="Times New Roman" w:hAnsi="Times New Roman CYR" w:cs="Times New Roman CYR"/>
          <w:noProof/>
          <w:szCs w:val="24"/>
          <w:lang w:val="uk-UA" w:eastAsia="uk-UA"/>
        </w:rPr>
        <w:t>Код ДК 021-2015 -50330000-7 "Послуги з технічного обслуговування телекомунікаційного обладнання"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Номер оголошення про проведення закупівлі присвоєний електронною системою закупівель - № ЦБД 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UA</w:t>
      </w:r>
      <w:r w:rsidR="004116FF">
        <w:rPr>
          <w:rFonts w:ascii="Times New Roman" w:hAnsi="Times New Roman" w:cs="Times New Roman"/>
          <w:noProof/>
          <w:sz w:val="26"/>
          <w:szCs w:val="26"/>
          <w:lang w:val="uk-UA"/>
        </w:rPr>
        <w:t>-2021-08-20-008522-а</w:t>
      </w: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, на електронному торговому майданчику 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Smarttender</w:t>
      </w:r>
      <w:r w:rsidRPr="006C2859">
        <w:rPr>
          <w:rFonts w:ascii="Times New Roman" w:hAnsi="Times New Roman" w:cs="Times New Roman"/>
          <w:noProof/>
          <w:sz w:val="26"/>
          <w:szCs w:val="26"/>
          <w:lang w:val="uk-UA"/>
        </w:rPr>
        <w:t>.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Biz</w:t>
      </w:r>
      <w:r w:rsidR="004116FF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№13395543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66C42" w:rsidTr="00466C42">
        <w:tc>
          <w:tcPr>
            <w:tcW w:w="4785" w:type="dxa"/>
          </w:tcPr>
          <w:p w:rsidR="00466C42" w:rsidRPr="00466C42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466C42" w:rsidRPr="00466C42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Обгрунтування</w:t>
            </w:r>
            <w:proofErr w:type="spellEnd"/>
          </w:p>
        </w:tc>
      </w:tr>
      <w:tr w:rsidR="00466C42" w:rsidRPr="004116FF" w:rsidTr="00466C42">
        <w:tc>
          <w:tcPr>
            <w:tcW w:w="4785" w:type="dxa"/>
          </w:tcPr>
          <w:p w:rsid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Технічні характеристики</w:t>
            </w:r>
            <w:r w:rsidR="00080AE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</w:p>
          <w:p w:rsidR="00080AE0" w:rsidRPr="00EE2A7E" w:rsidRDefault="00080AE0" w:rsidP="00080AE0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</w:t>
            </w:r>
            <w:r w:rsidRPr="00EE2A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емонт обладнання виконується шляхом відновлення працездатності складових вузлів  з використанням на них нових комплектуючих та</w:t>
            </w:r>
            <w:r w:rsidRPr="00EE2A7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матеріалів, що підтверджується дефектним актом Виконавця, або заміною аналогічними  складовими вузлами. </w:t>
            </w:r>
          </w:p>
          <w:p w:rsidR="00080AE0" w:rsidRPr="00466C42" w:rsidRDefault="00080AE0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786" w:type="dxa"/>
          </w:tcPr>
          <w:p w:rsidR="005B6A8D" w:rsidRPr="005B6A8D" w:rsidRDefault="001054D1" w:rsidP="005B6A8D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="005B6A8D" w:rsidRPr="005B6A8D">
              <w:rPr>
                <w:rFonts w:ascii="Times New Roman" w:hAnsi="Times New Roman"/>
                <w:lang w:val="uk-UA"/>
              </w:rPr>
              <w:t xml:space="preserve">ЦШ-0051 «Інструкція з організації системи технічного обслуговування пристроїв </w:t>
            </w:r>
            <w:proofErr w:type="spellStart"/>
            <w:r w:rsidR="005B6A8D" w:rsidRPr="005B6A8D">
              <w:rPr>
                <w:rFonts w:ascii="Times New Roman" w:hAnsi="Times New Roman"/>
                <w:lang w:val="uk-UA"/>
              </w:rPr>
              <w:t>проводового</w:t>
            </w:r>
            <w:proofErr w:type="spellEnd"/>
            <w:r w:rsidR="005B6A8D" w:rsidRPr="005B6A8D">
              <w:rPr>
                <w:rFonts w:ascii="Times New Roman" w:hAnsi="Times New Roman"/>
                <w:lang w:val="uk-UA"/>
              </w:rPr>
              <w:t xml:space="preserve"> зв'язку на залізничному транспорті», затвердженою наказом Державної адміністрації залізничного транспорту України від 16.08.20097№409-Ц</w:t>
            </w:r>
          </w:p>
          <w:p w:rsidR="005B6A8D" w:rsidRPr="005B6A8D" w:rsidRDefault="005B6A8D" w:rsidP="005B6A8D">
            <w:pPr>
              <w:jc w:val="both"/>
              <w:rPr>
                <w:rFonts w:ascii="Times New Roman" w:hAnsi="Times New Roman"/>
                <w:lang w:val="uk-UA"/>
              </w:rPr>
            </w:pPr>
            <w:r w:rsidRPr="005B6A8D">
              <w:rPr>
                <w:rFonts w:ascii="Times New Roman" w:hAnsi="Times New Roman"/>
                <w:lang w:val="uk-UA"/>
              </w:rPr>
              <w:t xml:space="preserve">ЦШ-0065 «Інструкція з обслуговування транспортної мережі синхронної цифрової ієрархії (SDH), затвердженою наказом Державної адміністрації залізничного транспорту України від 26.08.2011 №494-Ц </w:t>
            </w:r>
          </w:p>
          <w:p w:rsidR="00466C42" w:rsidRPr="00466C42" w:rsidRDefault="005B6A8D" w:rsidP="005B6A8D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B6A8D">
              <w:rPr>
                <w:rFonts w:ascii="Times New Roman" w:hAnsi="Times New Roman"/>
                <w:lang w:val="uk-UA"/>
              </w:rPr>
              <w:t>ЦШ-0057 «Інструкція з організації технічного обслуговування та ремонту програмно-апаратних комплексів залізничної автоматики, телемеханіки та зв’язку», затвердженою наказом Державної адміністрації залізничного транспорту України від 18.05.2009 №291-Ц</w:t>
            </w:r>
          </w:p>
        </w:tc>
      </w:tr>
      <w:tr w:rsidR="00466C42" w:rsidTr="00466C42">
        <w:tc>
          <w:tcPr>
            <w:tcW w:w="4785" w:type="dxa"/>
          </w:tcPr>
          <w:p w:rsid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Якісні характеристики</w:t>
            </w:r>
            <w:r w:rsidR="00080AE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</w:p>
          <w:p w:rsidR="00080AE0" w:rsidRPr="00EE2A7E" w:rsidRDefault="00080AE0" w:rsidP="00080AE0">
            <w:pPr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 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  <w:t>в</w:t>
            </w:r>
            <w:r w:rsidRPr="00EE2A7E"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  <w:t>ідремонтоване обладнання повинно відповідати вимогам КНД 45-074-97 «Системи передавання цифрові. Норми та параметри основного цифрового каналу і цифрових трактів первинної мережі зв'язку України».</w:t>
            </w:r>
          </w:p>
          <w:p w:rsidR="00080AE0" w:rsidRPr="00466C42" w:rsidRDefault="00080AE0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786" w:type="dxa"/>
          </w:tcPr>
          <w:p w:rsidR="00466C42" w:rsidRPr="001054D1" w:rsidRDefault="001054D1" w:rsidP="001054D1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Pr="00661018">
              <w:rPr>
                <w:rFonts w:ascii="Times New Roman" w:hAnsi="Times New Roman"/>
                <w:lang w:val="uk-UA"/>
              </w:rPr>
              <w:t>КНД 45-074-97 «Системи передавання цифрові. Норми та параметри основного цифрового каналу і цифрових трактів первинної мережі зв'язку України»</w:t>
            </w:r>
          </w:p>
        </w:tc>
      </w:tr>
      <w:tr w:rsidR="00466C42" w:rsidTr="00466C42">
        <w:tc>
          <w:tcPr>
            <w:tcW w:w="4785" w:type="dxa"/>
          </w:tcPr>
          <w:p w:rsidR="00466C42" w:rsidRP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Очікувана вартість</w:t>
            </w:r>
            <w:r w:rsidR="00080AE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: </w:t>
            </w:r>
            <w:r w:rsidR="00080AE0" w:rsidRPr="00080A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684 622,32 грн. з ПДВ</w:t>
            </w:r>
            <w:r w:rsidR="00080A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786" w:type="dxa"/>
          </w:tcPr>
          <w:p w:rsidR="00466C42" w:rsidRPr="001054D1" w:rsidRDefault="001054D1" w:rsidP="00DA26C5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1054D1">
              <w:rPr>
                <w:rFonts w:ascii="Times New Roman" w:hAnsi="Times New Roman" w:cs="Times New Roman"/>
                <w:lang w:val="uk-UA"/>
              </w:rPr>
              <w:t xml:space="preserve">За результатами маркетингового дослідження </w:t>
            </w:r>
            <w:r w:rsidRPr="001054D1">
              <w:rPr>
                <w:rFonts w:ascii="Times New Roman" w:hAnsi="Times New Roman" w:cs="Times New Roman"/>
                <w:lang w:val="uk-UA"/>
              </w:rPr>
              <w:lastRenderedPageBreak/>
              <w:t>ринку вартісних показників та на виконання вимог наказу</w:t>
            </w:r>
            <w:r w:rsidR="00DA26C5">
              <w:rPr>
                <w:rFonts w:ascii="Times New Roman" w:hAnsi="Times New Roman" w:cs="Times New Roman"/>
                <w:lang w:val="uk-UA"/>
              </w:rPr>
              <w:t xml:space="preserve"> АТ «Укрзалізниця»</w:t>
            </w:r>
            <w:r w:rsidRPr="001054D1">
              <w:rPr>
                <w:rFonts w:ascii="Times New Roman" w:hAnsi="Times New Roman" w:cs="Times New Roman"/>
                <w:lang w:val="uk-UA"/>
              </w:rPr>
              <w:t xml:space="preserve"> від 26.02.2016 № 107 з урахуванням наказу МЕ від 18.02.2020 № 275</w:t>
            </w:r>
          </w:p>
        </w:tc>
      </w:tr>
    </w:tbl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080AE0" w:rsidRDefault="00080AE0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080AE0" w:rsidRDefault="00080AE0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080AE0" w:rsidRPr="00D06EAA" w:rsidRDefault="00080AE0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bookmarkStart w:id="0" w:name="_GoBack"/>
      <w:bookmarkEnd w:id="0"/>
    </w:p>
    <w:sectPr w:rsidR="00080AE0" w:rsidRPr="00D06EAA" w:rsidSect="00F96963">
      <w:pgSz w:w="11906" w:h="16838"/>
      <w:pgMar w:top="568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C72B7"/>
    <w:multiLevelType w:val="hybridMultilevel"/>
    <w:tmpl w:val="14901D82"/>
    <w:lvl w:ilvl="0" w:tplc="05DC0F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96032"/>
    <w:multiLevelType w:val="hybridMultilevel"/>
    <w:tmpl w:val="45C8577A"/>
    <w:lvl w:ilvl="0" w:tplc="4F62F6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000467"/>
    <w:multiLevelType w:val="hybridMultilevel"/>
    <w:tmpl w:val="9326AEA8"/>
    <w:lvl w:ilvl="0" w:tplc="AB9028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45128"/>
    <w:rsid w:val="00080AE0"/>
    <w:rsid w:val="001054D1"/>
    <w:rsid w:val="00232E78"/>
    <w:rsid w:val="002F0E7F"/>
    <w:rsid w:val="004116FF"/>
    <w:rsid w:val="00466C42"/>
    <w:rsid w:val="005B6A8D"/>
    <w:rsid w:val="006C2859"/>
    <w:rsid w:val="00741A8C"/>
    <w:rsid w:val="00B45128"/>
    <w:rsid w:val="00C60C50"/>
    <w:rsid w:val="00D06EAA"/>
    <w:rsid w:val="00DA26C5"/>
    <w:rsid w:val="00F9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C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rsid w:val="00F969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96963"/>
    <w:rPr>
      <w:rFonts w:ascii="Courier New" w:eastAsia="Times New Roman" w:hAnsi="Courier New" w:cs="Courier New"/>
      <w:sz w:val="20"/>
      <w:szCs w:val="20"/>
    </w:rPr>
  </w:style>
  <w:style w:type="paragraph" w:styleId="a4">
    <w:name w:val="List Paragraph"/>
    <w:basedOn w:val="a"/>
    <w:uiPriority w:val="34"/>
    <w:qFormat/>
    <w:rsid w:val="00D06E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1985</Words>
  <Characters>1132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nvtz</cp:lastModifiedBy>
  <cp:revision>13</cp:revision>
  <cp:lastPrinted>2021-07-27T11:42:00Z</cp:lastPrinted>
  <dcterms:created xsi:type="dcterms:W3CDTF">2021-06-01T16:58:00Z</dcterms:created>
  <dcterms:modified xsi:type="dcterms:W3CDTF">2021-08-25T06:17:00Z</dcterms:modified>
</cp:coreProperties>
</file>