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77B" w:rsidRDefault="00FD077B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2DD1" w:rsidRPr="00722E8C" w:rsidRDefault="00722E8C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722E8C" w:rsidRPr="00722E8C" w:rsidRDefault="00722E8C" w:rsidP="00722E8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722E8C">
        <w:rPr>
          <w:rFonts w:ascii="Times New Roman" w:hAnsi="Times New Roman" w:cs="Times New Roman"/>
          <w:sz w:val="28"/>
          <w:szCs w:val="28"/>
          <w:lang w:val="uk-UA"/>
        </w:rPr>
        <w:t>а виконання Постанови КМУ від 11.10.2016 № 710 (із змінами)</w:t>
      </w:r>
    </w:p>
    <w:p w:rsidR="00722E8C" w:rsidRPr="00722E8C" w:rsidRDefault="00722E8C" w:rsidP="00722E8C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sz w:val="28"/>
          <w:szCs w:val="28"/>
          <w:lang w:val="uk-UA"/>
        </w:rPr>
        <w:t>Послуги з ремонту електрокозлових кранів: Послуги з ремонту електрокозлового крану КПБ-10- 1 одиниця Код ДК 021-2015: 50531400-0</w:t>
      </w:r>
    </w:p>
    <w:p w:rsidR="00722E8C" w:rsidRPr="00722E8C" w:rsidRDefault="00722E8C" w:rsidP="00722E8C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noProof/>
          <w:sz w:val="28"/>
          <w:szCs w:val="28"/>
          <w:lang w:val="uk-UA"/>
        </w:rPr>
        <w:t>Код ДК 021-2015 – 50530000-9 «Послуги з ремонту і технічного обслуговування техніки»</w:t>
      </w:r>
    </w:p>
    <w:p w:rsidR="00722E8C" w:rsidRDefault="00722E8C" w:rsidP="00722E8C">
      <w:pPr>
        <w:spacing w:after="0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FD077B" w:rsidRPr="00722E8C" w:rsidRDefault="00FD077B" w:rsidP="00722E8C">
      <w:pPr>
        <w:spacing w:after="0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722E8C" w:rsidRDefault="00722E8C" w:rsidP="00722E8C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Номер оголошення про проведення закупівлі, присвоєний електронною системою закупівель</w:t>
      </w:r>
      <w:r w:rsidRPr="00722E8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- № ЦБД 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UA</w:t>
      </w:r>
      <w:r w:rsidR="00321F99">
        <w:rPr>
          <w:rFonts w:ascii="Times New Roman" w:hAnsi="Times New Roman" w:cs="Times New Roman"/>
          <w:noProof/>
          <w:sz w:val="28"/>
          <w:szCs w:val="28"/>
          <w:lang w:val="uk-UA"/>
        </w:rPr>
        <w:t>-2021-08-28-001825-с</w:t>
      </w:r>
      <w:r w:rsidRPr="00722E8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, на електронному торговому майданчику 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Smarttender</w:t>
      </w:r>
      <w:r w:rsidRPr="00722E8C">
        <w:rPr>
          <w:rFonts w:ascii="Times New Roman" w:hAnsi="Times New Roman" w:cs="Times New Roman"/>
          <w:noProof/>
          <w:sz w:val="28"/>
          <w:szCs w:val="28"/>
        </w:rPr>
        <w:t>.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biz</w:t>
      </w:r>
      <w:r w:rsidRPr="00722E8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722E8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№ </w:t>
      </w:r>
      <w:r w:rsidR="00321F99">
        <w:rPr>
          <w:rFonts w:ascii="Times New Roman" w:hAnsi="Times New Roman" w:cs="Times New Roman"/>
          <w:noProof/>
          <w:sz w:val="28"/>
          <w:szCs w:val="28"/>
          <w:lang w:val="uk-UA"/>
        </w:rPr>
        <w:t>13469998</w:t>
      </w:r>
    </w:p>
    <w:p w:rsidR="00722E8C" w:rsidRDefault="00722E8C" w:rsidP="00722E8C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FD077B" w:rsidRDefault="00FD077B" w:rsidP="00722E8C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FD077B" w:rsidRPr="00722E8C" w:rsidRDefault="00FD077B" w:rsidP="00722E8C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722E8C" w:rsidRPr="00722E8C" w:rsidTr="00722E8C">
        <w:trPr>
          <w:jc w:val="center"/>
        </w:trPr>
        <w:tc>
          <w:tcPr>
            <w:tcW w:w="4785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22E8C" w:rsidRPr="00321F99" w:rsidTr="00722E8C">
        <w:trPr>
          <w:jc w:val="center"/>
        </w:trPr>
        <w:tc>
          <w:tcPr>
            <w:tcW w:w="4785" w:type="dxa"/>
          </w:tcPr>
          <w:p w:rsidR="00722E8C" w:rsidRDefault="00722E8C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Технічні 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якісні </w:t>
            </w: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характеристики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FD077B" w:rsidRDefault="00FD077B" w:rsidP="00FD077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1D0504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Закупівля послуг здійснюється з метою проведення ремонту електрокозлового крану КПБ-10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</w:t>
            </w:r>
            <w:r w:rsidRPr="001D0504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1985 року виготовлення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</w:t>
            </w:r>
          </w:p>
          <w:p w:rsidR="00FD077B" w:rsidRDefault="00FD077B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Технічні вимоги зазначені у дефектних актах форми М-17 та Додатку № 3 тендерної документації.</w:t>
            </w:r>
          </w:p>
          <w:p w:rsidR="00FD077B" w:rsidRPr="00722E8C" w:rsidRDefault="00FD077B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Якість наданих послуг повинна відповідати стандартам і вимогам технічної документації, які діють на території України.</w:t>
            </w:r>
          </w:p>
        </w:tc>
        <w:tc>
          <w:tcPr>
            <w:tcW w:w="4786" w:type="dxa"/>
          </w:tcPr>
          <w:p w:rsidR="00722E8C" w:rsidRDefault="00FD077B" w:rsidP="00722E8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Відповідно до вимог:</w:t>
            </w:r>
          </w:p>
          <w:p w:rsidR="00FD077B" w:rsidRPr="00FD077B" w:rsidRDefault="00FD077B" w:rsidP="00FD07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паспорту об’єкту ремонту;</w:t>
            </w:r>
          </w:p>
          <w:p w:rsidR="00FD077B" w:rsidRPr="00FD077B" w:rsidRDefault="00FD077B" w:rsidP="00FD07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НПАОП 0.00-1.80-18 «Правила охорони праці під час експлуатації вантажопідіймальних кранів, підіймальних споруд та відповідного обладнання»;</w:t>
            </w:r>
          </w:p>
          <w:p w:rsidR="00FD077B" w:rsidRDefault="00FD077B" w:rsidP="00FD07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керівництва з експлуатації об’єкту ремонту.</w:t>
            </w:r>
          </w:p>
          <w:p w:rsidR="00FD077B" w:rsidRPr="00722E8C" w:rsidRDefault="00FD077B" w:rsidP="00FD07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22E8C" w:rsidRPr="00722E8C" w:rsidTr="00FD077B">
        <w:trPr>
          <w:jc w:val="center"/>
        </w:trPr>
        <w:tc>
          <w:tcPr>
            <w:tcW w:w="4785" w:type="dxa"/>
            <w:vAlign w:val="center"/>
          </w:tcPr>
          <w:p w:rsidR="00722E8C" w:rsidRPr="00722E8C" w:rsidRDefault="00722E8C" w:rsidP="00FD07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722E8C" w:rsidRPr="00FD077B" w:rsidRDefault="00FD077B" w:rsidP="00FD077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FD077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599 996,40 </w:t>
            </w:r>
            <w:r w:rsidR="00722E8C" w:rsidRPr="00FD077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грн. з</w:t>
            </w:r>
            <w:r w:rsidRPr="00FD077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</w:t>
            </w:r>
            <w:r w:rsidR="00722E8C" w:rsidRPr="00FD077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ПДВ</w:t>
            </w:r>
          </w:p>
        </w:tc>
        <w:tc>
          <w:tcPr>
            <w:tcW w:w="4786" w:type="dxa"/>
            <w:vAlign w:val="center"/>
          </w:tcPr>
          <w:p w:rsidR="00722E8C" w:rsidRPr="00722E8C" w:rsidRDefault="00FD077B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результатами маркетингового дослідження ринку, вартість показників останньої закупівлі та на виконання вимог наказу від 26.02.2016 № 107Ц  з урахуванням наказу МЕ від 18.02.2020 № 275</w:t>
            </w:r>
          </w:p>
        </w:tc>
      </w:tr>
    </w:tbl>
    <w:p w:rsidR="00722E8C" w:rsidRDefault="00722E8C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Default="00FD077B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Default="00FD077B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Pr="00722E8C" w:rsidRDefault="00FD077B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D077B" w:rsidRPr="00722E8C" w:rsidSect="00FD077B">
      <w:pgSz w:w="11906" w:h="16838"/>
      <w:pgMar w:top="1134" w:right="282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517"/>
    <w:rsid w:val="00321F99"/>
    <w:rsid w:val="00566517"/>
    <w:rsid w:val="00722E8C"/>
    <w:rsid w:val="00C52DD1"/>
    <w:rsid w:val="00C56813"/>
    <w:rsid w:val="00FD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ju.bulicheva</dc:creator>
  <cp:keywords/>
  <dc:description/>
  <cp:lastModifiedBy>nvtz</cp:lastModifiedBy>
  <cp:revision>4</cp:revision>
  <cp:lastPrinted>2021-08-13T06:54:00Z</cp:lastPrinted>
  <dcterms:created xsi:type="dcterms:W3CDTF">2021-08-13T06:33:00Z</dcterms:created>
  <dcterms:modified xsi:type="dcterms:W3CDTF">2021-08-31T05:24:00Z</dcterms:modified>
</cp:coreProperties>
</file>