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E799A" w:rsidRPr="002E799A" w:rsidRDefault="002E799A" w:rsidP="002E799A">
      <w:pPr>
        <w:jc w:val="center"/>
        <w:rPr>
          <w:b/>
          <w:sz w:val="28"/>
          <w:szCs w:val="28"/>
          <w:lang w:val="uk-UA"/>
        </w:rPr>
      </w:pPr>
      <w:r w:rsidRPr="002E799A">
        <w:rPr>
          <w:b/>
          <w:sz w:val="28"/>
          <w:szCs w:val="28"/>
          <w:lang w:val="uk-UA"/>
        </w:rPr>
        <w:t xml:space="preserve">ДК 021-2015-34630000-2 «Частини залізничних або трамвайних локомотивів чи рейкового рухомого складу; обладнання для контролю залізничного руху» </w:t>
      </w:r>
    </w:p>
    <w:p w:rsidR="00950AB6" w:rsidRDefault="001F3C1B" w:rsidP="002E799A">
      <w:pPr>
        <w:jc w:val="center"/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>(</w:t>
      </w:r>
      <w:r w:rsidR="00396083">
        <w:rPr>
          <w:b/>
          <w:sz w:val="28"/>
          <w:szCs w:val="28"/>
          <w:lang w:val="uk-UA"/>
        </w:rPr>
        <w:t>ізолятори</w:t>
      </w:r>
      <w:r w:rsidR="002E799A" w:rsidRPr="002E799A">
        <w:rPr>
          <w:b/>
          <w:sz w:val="28"/>
          <w:szCs w:val="28"/>
          <w:lang w:val="uk-UA"/>
        </w:rPr>
        <w:t>)</w:t>
      </w:r>
      <w:r w:rsidR="002E799A">
        <w:rPr>
          <w:b/>
          <w:sz w:val="28"/>
          <w:szCs w:val="28"/>
          <w:lang w:val="uk-UA"/>
        </w:rPr>
        <w:t xml:space="preserve"> </w:t>
      </w:r>
    </w:p>
    <w:p w:rsidR="005F0D9F" w:rsidRPr="002E799A" w:rsidRDefault="005F0D9F" w:rsidP="002E799A">
      <w:pPr>
        <w:jc w:val="center"/>
        <w:rPr>
          <w:b/>
          <w:sz w:val="28"/>
          <w:szCs w:val="28"/>
        </w:rPr>
      </w:pPr>
    </w:p>
    <w:bookmarkStart w:id="0" w:name="_GoBack"/>
    <w:p w:rsidR="000259B5" w:rsidRPr="00CF5109" w:rsidRDefault="00CF5109" w:rsidP="000259B5">
      <w:pPr>
        <w:rPr>
          <w:rFonts w:ascii="Times New Roman" w:hAnsi="Times New Roman"/>
          <w:lang w:val="uk-UA"/>
        </w:rPr>
      </w:pPr>
      <w:r w:rsidRPr="00CF5109">
        <w:rPr>
          <w:rFonts w:ascii="Times New Roman" w:hAnsi="Times New Roman"/>
        </w:rPr>
        <w:fldChar w:fldCharType="begin"/>
      </w:r>
      <w:r w:rsidRPr="00CF5109">
        <w:rPr>
          <w:rFonts w:ascii="Times New Roman" w:hAnsi="Times New Roman"/>
        </w:rPr>
        <w:instrText xml:space="preserve"> HYPERLINK "http://prozorro.gov.ua/tender/UA-2021-09-08-003659-b/" </w:instrText>
      </w:r>
      <w:r w:rsidRPr="00CF5109">
        <w:rPr>
          <w:rFonts w:ascii="Times New Roman" w:hAnsi="Times New Roman"/>
        </w:rPr>
        <w:fldChar w:fldCharType="separate"/>
      </w:r>
      <w:r w:rsidRPr="00CF5109">
        <w:rPr>
          <w:rFonts w:ascii="Times New Roman" w:hAnsi="Times New Roman"/>
          <w:color w:val="0000FF"/>
          <w:u w:val="single"/>
          <w:shd w:val="clear" w:color="auto" w:fill="FAFAFA"/>
        </w:rPr>
        <w:t>UA-2021-09-08-003659-b</w:t>
      </w:r>
      <w:r w:rsidRPr="00CF5109">
        <w:rPr>
          <w:rFonts w:ascii="Times New Roman" w:hAnsi="Times New Roman"/>
        </w:rPr>
        <w:fldChar w:fldCharType="end"/>
      </w:r>
    </w:p>
    <w:tbl>
      <w:tblPr>
        <w:tblStyle w:val="a4"/>
        <w:tblW w:w="15559" w:type="dxa"/>
        <w:tblLook w:val="04A0" w:firstRow="1" w:lastRow="0" w:firstColumn="1" w:lastColumn="0" w:noHBand="0" w:noVBand="1"/>
      </w:tblPr>
      <w:tblGrid>
        <w:gridCol w:w="12157"/>
        <w:gridCol w:w="3402"/>
      </w:tblGrid>
      <w:tr w:rsidR="000259B5" w:rsidTr="002F391C">
        <w:tc>
          <w:tcPr>
            <w:tcW w:w="12157" w:type="dxa"/>
          </w:tcPr>
          <w:bookmarkEnd w:id="0"/>
          <w:p w:rsidR="000259B5" w:rsidRPr="000259B5" w:rsidRDefault="000259B5" w:rsidP="000259B5">
            <w:pPr>
              <w:jc w:val="center"/>
              <w:rPr>
                <w:b/>
                <w:sz w:val="28"/>
                <w:szCs w:val="28"/>
                <w:lang w:val="uk-UA"/>
              </w:rPr>
            </w:pPr>
            <w:r w:rsidRPr="000259B5">
              <w:rPr>
                <w:b/>
                <w:sz w:val="28"/>
                <w:szCs w:val="28"/>
                <w:lang w:val="uk-UA"/>
              </w:rPr>
              <w:t>Вимоги Тендерної документації</w:t>
            </w:r>
          </w:p>
        </w:tc>
        <w:tc>
          <w:tcPr>
            <w:tcW w:w="3402" w:type="dxa"/>
          </w:tcPr>
          <w:p w:rsidR="000259B5" w:rsidRDefault="000259B5" w:rsidP="000259B5">
            <w:pPr>
              <w:jc w:val="center"/>
              <w:rPr>
                <w:lang w:val="uk-UA"/>
              </w:rPr>
            </w:pPr>
            <w:proofErr w:type="spellStart"/>
            <w:r w:rsidRPr="000259B5">
              <w:rPr>
                <w:b/>
                <w:sz w:val="28"/>
                <w:szCs w:val="28"/>
                <w:lang w:val="uk-UA"/>
              </w:rPr>
              <w:t>Обгрунтування</w:t>
            </w:r>
            <w:proofErr w:type="spellEnd"/>
          </w:p>
        </w:tc>
      </w:tr>
      <w:tr w:rsidR="0084377D" w:rsidRPr="002E799A" w:rsidTr="00817869">
        <w:tc>
          <w:tcPr>
            <w:tcW w:w="12157" w:type="dxa"/>
            <w:vAlign w:val="center"/>
          </w:tcPr>
          <w:p w:rsidR="0084377D" w:rsidRDefault="0084377D" w:rsidP="00B3173F">
            <w:pPr>
              <w:rPr>
                <w:color w:val="FF0000"/>
                <w:u w:val="single"/>
                <w:lang w:val="uk-UA"/>
              </w:rPr>
            </w:pPr>
            <w:r w:rsidRPr="00F11968">
              <w:rPr>
                <w:color w:val="FF0000"/>
                <w:u w:val="single"/>
                <w:lang w:val="uk-UA"/>
              </w:rPr>
              <w:t>Технічні та якісні характеристики</w:t>
            </w:r>
          </w:p>
          <w:p w:rsidR="0084377D" w:rsidRPr="00F11968" w:rsidRDefault="0084377D" w:rsidP="00B3173F">
            <w:pPr>
              <w:rPr>
                <w:color w:val="FF0000"/>
                <w:u w:val="single"/>
                <w:lang w:val="uk-UA"/>
              </w:rPr>
            </w:pPr>
          </w:p>
          <w:p w:rsidR="0084377D" w:rsidRPr="000C4526" w:rsidRDefault="0084377D" w:rsidP="00B3173F">
            <w:pPr>
              <w:rPr>
                <w:color w:val="000000"/>
              </w:rPr>
            </w:pPr>
          </w:p>
        </w:tc>
        <w:tc>
          <w:tcPr>
            <w:tcW w:w="3402" w:type="dxa"/>
            <w:vMerge w:val="restart"/>
            <w:vAlign w:val="center"/>
          </w:tcPr>
          <w:p w:rsidR="00251E21" w:rsidRPr="00F05CBE" w:rsidRDefault="00251E21" w:rsidP="00251E21">
            <w:pPr>
              <w:rPr>
                <w:color w:val="FF0000"/>
                <w:sz w:val="22"/>
                <w:szCs w:val="22"/>
                <w:lang w:val="uk-UA"/>
              </w:rPr>
            </w:pPr>
            <w:r w:rsidRPr="00F05CBE">
              <w:rPr>
                <w:rFonts w:ascii="Times New Roman" w:hAnsi="Times New Roman"/>
                <w:color w:val="FF0000"/>
                <w:sz w:val="22"/>
                <w:szCs w:val="22"/>
                <w:highlight w:val="yellow"/>
                <w:lang w:val="uk-UA"/>
              </w:rPr>
              <w:t>З</w:t>
            </w:r>
            <w:r w:rsidRPr="00F05CBE">
              <w:rPr>
                <w:color w:val="FF0000"/>
                <w:sz w:val="22"/>
                <w:szCs w:val="22"/>
                <w:lang w:val="uk-UA"/>
              </w:rPr>
              <w:t xml:space="preserve"> НОРМИ ВИРАТ МАТЕРІАЛІВ, ЗАПАСНИХ ЧАСТИН, ПРИЛАДІВ ТА ВИРОБІВ НА ТЕХНІЧНЕ ОБСЛУГОВУВАННЯ І ПОТОЧНІ РЕМОНТИ ЕЛЕКТРОВОЗІВ СЕРІЇ ВЛ8 </w:t>
            </w:r>
          </w:p>
          <w:p w:rsidR="00251E21" w:rsidRPr="00F05CBE" w:rsidRDefault="00251E21" w:rsidP="00251E21">
            <w:pPr>
              <w:rPr>
                <w:color w:val="FF0000"/>
                <w:sz w:val="22"/>
                <w:szCs w:val="22"/>
                <w:lang w:val="uk-UA"/>
              </w:rPr>
            </w:pPr>
            <w:r w:rsidRPr="00F05CBE">
              <w:rPr>
                <w:color w:val="FF0000"/>
                <w:sz w:val="22"/>
                <w:szCs w:val="22"/>
                <w:lang w:val="uk-UA"/>
              </w:rPr>
              <w:t>Затверджені наказом УЗ від 10.11.2015 № 478-Ц/од</w:t>
            </w:r>
          </w:p>
          <w:p w:rsidR="00251E21" w:rsidRPr="00F05CBE" w:rsidRDefault="00251E21" w:rsidP="00251E21">
            <w:pPr>
              <w:rPr>
                <w:color w:val="FF0000"/>
                <w:sz w:val="22"/>
                <w:szCs w:val="22"/>
                <w:lang w:val="uk-UA"/>
              </w:rPr>
            </w:pPr>
          </w:p>
          <w:p w:rsidR="00251E21" w:rsidRPr="00F05CBE" w:rsidRDefault="00251E21" w:rsidP="00251E21">
            <w:pPr>
              <w:rPr>
                <w:color w:val="FF0000"/>
                <w:sz w:val="22"/>
                <w:szCs w:val="22"/>
                <w:lang w:val="uk-UA"/>
              </w:rPr>
            </w:pPr>
            <w:r w:rsidRPr="00F05CBE">
              <w:rPr>
                <w:color w:val="FF0000"/>
                <w:sz w:val="22"/>
                <w:szCs w:val="22"/>
                <w:lang w:val="uk-UA"/>
              </w:rPr>
              <w:t xml:space="preserve">Правила технічного обслуговування так поточних ремонтів електровозів постійного струму ВЛ8, ВЛ10, ВЛ11 </w:t>
            </w:r>
          </w:p>
          <w:p w:rsidR="00251E21" w:rsidRPr="00F05CBE" w:rsidRDefault="00251E21" w:rsidP="00251E21">
            <w:pPr>
              <w:rPr>
                <w:color w:val="FF0000"/>
                <w:sz w:val="22"/>
                <w:szCs w:val="22"/>
                <w:lang w:val="uk-UA"/>
              </w:rPr>
            </w:pPr>
            <w:r w:rsidRPr="00F05CBE">
              <w:rPr>
                <w:color w:val="FF0000"/>
                <w:sz w:val="22"/>
                <w:szCs w:val="22"/>
                <w:lang w:val="uk-UA"/>
              </w:rPr>
              <w:t>ЦТ-0188</w:t>
            </w:r>
          </w:p>
          <w:p w:rsidR="0084377D" w:rsidRPr="0084377D" w:rsidRDefault="00251E21" w:rsidP="00251E21">
            <w:pPr>
              <w:ind w:right="360"/>
              <w:jc w:val="center"/>
              <w:rPr>
                <w:color w:val="FF0000"/>
                <w:lang w:val="uk-UA"/>
              </w:rPr>
            </w:pPr>
            <w:r w:rsidRPr="00F05CBE">
              <w:rPr>
                <w:color w:val="FF0000"/>
                <w:sz w:val="22"/>
                <w:szCs w:val="22"/>
                <w:lang w:val="uk-UA"/>
              </w:rPr>
              <w:t>Затверджена наказом «Укрзалізниці»    № 418-Ц від 28.06.2009</w:t>
            </w:r>
            <w:r>
              <w:rPr>
                <w:color w:val="FF0000"/>
                <w:sz w:val="16"/>
                <w:szCs w:val="16"/>
                <w:lang w:val="uk-UA"/>
              </w:rPr>
              <w:t xml:space="preserve">  </w:t>
            </w:r>
          </w:p>
        </w:tc>
      </w:tr>
      <w:tr w:rsidR="00396083" w:rsidRPr="002E799A" w:rsidTr="00E22ED0">
        <w:tc>
          <w:tcPr>
            <w:tcW w:w="12157" w:type="dxa"/>
            <w:vAlign w:val="center"/>
          </w:tcPr>
          <w:p w:rsidR="00396083" w:rsidRPr="00396083" w:rsidRDefault="00396083" w:rsidP="00396083">
            <w:pPr>
              <w:rPr>
                <w:rFonts w:ascii="Times New Roman" w:hAnsi="Times New Roman"/>
                <w:sz w:val="22"/>
                <w:szCs w:val="22"/>
                <w:lang w:val="uk-UA"/>
              </w:rPr>
            </w:pPr>
            <w:proofErr w:type="spellStart"/>
            <w:r w:rsidRPr="003B0227">
              <w:rPr>
                <w:rFonts w:ascii="Times New Roman" w:hAnsi="Times New Roman"/>
                <w:sz w:val="22"/>
                <w:szCs w:val="22"/>
              </w:rPr>
              <w:t>Ізолятор</w:t>
            </w:r>
            <w:proofErr w:type="spellEnd"/>
            <w:r w:rsidRPr="003B0227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proofErr w:type="spellStart"/>
            <w:r w:rsidRPr="003B0227">
              <w:rPr>
                <w:rFonts w:ascii="Times New Roman" w:hAnsi="Times New Roman"/>
                <w:sz w:val="22"/>
                <w:szCs w:val="22"/>
              </w:rPr>
              <w:t>фарфоровий</w:t>
            </w:r>
            <w:proofErr w:type="spellEnd"/>
            <w:r w:rsidRPr="003B0227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>
              <w:rPr>
                <w:rFonts w:ascii="Times New Roman" w:hAnsi="Times New Roman"/>
                <w:sz w:val="22"/>
                <w:szCs w:val="22"/>
                <w:lang w:val="uk-UA"/>
              </w:rPr>
              <w:t>,</w:t>
            </w:r>
            <w:r w:rsidRPr="003B0227">
              <w:rPr>
                <w:rFonts w:ascii="Times New Roman" w:hAnsi="Times New Roman"/>
                <w:sz w:val="22"/>
                <w:szCs w:val="22"/>
              </w:rPr>
              <w:t xml:space="preserve"> 1837-Г</w:t>
            </w:r>
            <w:r>
              <w:rPr>
                <w:rFonts w:ascii="Times New Roman" w:hAnsi="Times New Roman"/>
                <w:sz w:val="22"/>
                <w:szCs w:val="22"/>
                <w:lang w:val="uk-UA"/>
              </w:rPr>
              <w:t>,</w:t>
            </w:r>
            <w:proofErr w:type="gramStart"/>
            <w:r>
              <w:rPr>
                <w:rFonts w:ascii="Times New Roman" w:hAnsi="Times New Roman"/>
                <w:sz w:val="22"/>
                <w:szCs w:val="22"/>
                <w:lang w:val="uk-UA"/>
              </w:rPr>
              <w:t xml:space="preserve"> </w:t>
            </w:r>
            <w:r w:rsidRPr="003B0227">
              <w:rPr>
                <w:rFonts w:ascii="Times New Roman" w:hAnsi="Times New Roman"/>
                <w:color w:val="000000"/>
                <w:sz w:val="22"/>
                <w:szCs w:val="22"/>
              </w:rPr>
              <w:t>;</w:t>
            </w:r>
            <w:proofErr w:type="gramEnd"/>
            <w:r w:rsidRPr="003B0227">
              <w:rPr>
                <w:rFonts w:ascii="Times New Roman" w:hAnsi="Times New Roman"/>
                <w:color w:val="000000"/>
                <w:sz w:val="22"/>
                <w:szCs w:val="22"/>
              </w:rPr>
              <w:t>2269 (1837-г)</w:t>
            </w:r>
          </w:p>
        </w:tc>
        <w:tc>
          <w:tcPr>
            <w:tcW w:w="3402" w:type="dxa"/>
            <w:vMerge/>
            <w:vAlign w:val="center"/>
          </w:tcPr>
          <w:p w:rsidR="00396083" w:rsidRPr="007623E9" w:rsidRDefault="00396083" w:rsidP="005F0D9F">
            <w:pPr>
              <w:ind w:right="360"/>
              <w:jc w:val="center"/>
              <w:rPr>
                <w:rFonts w:ascii="Times New Roman" w:hAnsi="Times New Roman"/>
                <w:color w:val="FF0000"/>
                <w:sz w:val="22"/>
                <w:szCs w:val="22"/>
                <w:highlight w:val="yellow"/>
                <w:lang w:val="uk-UA"/>
              </w:rPr>
            </w:pPr>
          </w:p>
        </w:tc>
      </w:tr>
      <w:tr w:rsidR="00396083" w:rsidRPr="002E799A" w:rsidTr="00E22ED0">
        <w:tc>
          <w:tcPr>
            <w:tcW w:w="12157" w:type="dxa"/>
            <w:vAlign w:val="center"/>
          </w:tcPr>
          <w:p w:rsidR="00396083" w:rsidRPr="00396083" w:rsidRDefault="00396083" w:rsidP="00396083">
            <w:pPr>
              <w:rPr>
                <w:rFonts w:ascii="Times New Roman" w:hAnsi="Times New Roman"/>
                <w:sz w:val="22"/>
                <w:szCs w:val="22"/>
                <w:lang w:val="uk-UA"/>
              </w:rPr>
            </w:pPr>
            <w:proofErr w:type="spellStart"/>
            <w:r w:rsidRPr="003B0227">
              <w:rPr>
                <w:rFonts w:ascii="Times New Roman" w:hAnsi="Times New Roman"/>
                <w:sz w:val="22"/>
                <w:szCs w:val="22"/>
              </w:rPr>
              <w:t>Ізолятор</w:t>
            </w:r>
            <w:proofErr w:type="spellEnd"/>
            <w:r w:rsidRPr="003B0227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proofErr w:type="spellStart"/>
            <w:r w:rsidRPr="003B0227">
              <w:rPr>
                <w:rFonts w:ascii="Times New Roman" w:hAnsi="Times New Roman"/>
                <w:sz w:val="22"/>
                <w:szCs w:val="22"/>
              </w:rPr>
              <w:t>фарфоровий</w:t>
            </w:r>
            <w:proofErr w:type="spellEnd"/>
            <w:r>
              <w:rPr>
                <w:rFonts w:ascii="Times New Roman" w:hAnsi="Times New Roman"/>
                <w:sz w:val="22"/>
                <w:szCs w:val="22"/>
                <w:lang w:val="uk-UA"/>
              </w:rPr>
              <w:t>,</w:t>
            </w:r>
            <w:proofErr w:type="gramStart"/>
            <w:r>
              <w:rPr>
                <w:rFonts w:ascii="Times New Roman" w:hAnsi="Times New Roman"/>
                <w:sz w:val="22"/>
                <w:szCs w:val="22"/>
                <w:lang w:val="uk-UA"/>
              </w:rPr>
              <w:t xml:space="preserve"> </w:t>
            </w:r>
            <w:r w:rsidRPr="003B0227">
              <w:rPr>
                <w:color w:val="000000"/>
              </w:rPr>
              <w:t>;</w:t>
            </w:r>
            <w:proofErr w:type="gramEnd"/>
            <w:r w:rsidRPr="003B0227">
              <w:rPr>
                <w:color w:val="000000"/>
              </w:rPr>
              <w:t>2270</w:t>
            </w:r>
          </w:p>
        </w:tc>
        <w:tc>
          <w:tcPr>
            <w:tcW w:w="3402" w:type="dxa"/>
            <w:vMerge/>
            <w:vAlign w:val="center"/>
          </w:tcPr>
          <w:p w:rsidR="00396083" w:rsidRPr="007623E9" w:rsidRDefault="00396083" w:rsidP="005F0D9F">
            <w:pPr>
              <w:ind w:right="360"/>
              <w:jc w:val="center"/>
              <w:rPr>
                <w:rFonts w:ascii="Times New Roman" w:hAnsi="Times New Roman"/>
                <w:color w:val="FF0000"/>
                <w:sz w:val="22"/>
                <w:szCs w:val="22"/>
                <w:highlight w:val="yellow"/>
                <w:lang w:val="uk-UA"/>
              </w:rPr>
            </w:pPr>
          </w:p>
        </w:tc>
      </w:tr>
      <w:tr w:rsidR="00396083" w:rsidRPr="002E799A" w:rsidTr="00747ED2">
        <w:tc>
          <w:tcPr>
            <w:tcW w:w="12157" w:type="dxa"/>
            <w:vAlign w:val="center"/>
          </w:tcPr>
          <w:p w:rsidR="00396083" w:rsidRPr="00396083" w:rsidRDefault="00396083" w:rsidP="00396083">
            <w:pPr>
              <w:rPr>
                <w:rFonts w:ascii="Times New Roman" w:hAnsi="Times New Roman"/>
                <w:sz w:val="22"/>
                <w:szCs w:val="22"/>
                <w:lang w:val="uk-UA"/>
              </w:rPr>
            </w:pPr>
            <w:proofErr w:type="spellStart"/>
            <w:r w:rsidRPr="003B0227">
              <w:rPr>
                <w:rFonts w:ascii="Times New Roman" w:hAnsi="Times New Roman"/>
                <w:sz w:val="22"/>
                <w:szCs w:val="22"/>
              </w:rPr>
              <w:t>Ізолятор</w:t>
            </w:r>
            <w:proofErr w:type="spellEnd"/>
            <w:r w:rsidRPr="003B0227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proofErr w:type="spellStart"/>
            <w:r w:rsidRPr="003B0227">
              <w:rPr>
                <w:rFonts w:ascii="Times New Roman" w:hAnsi="Times New Roman"/>
                <w:sz w:val="22"/>
                <w:szCs w:val="22"/>
              </w:rPr>
              <w:t>фарфоровий</w:t>
            </w:r>
            <w:proofErr w:type="spellEnd"/>
            <w:r>
              <w:rPr>
                <w:rFonts w:ascii="Times New Roman" w:hAnsi="Times New Roman"/>
                <w:sz w:val="22"/>
                <w:szCs w:val="22"/>
                <w:lang w:val="uk-UA"/>
              </w:rPr>
              <w:t>,</w:t>
            </w:r>
            <w:proofErr w:type="gramStart"/>
            <w:r>
              <w:rPr>
                <w:rFonts w:ascii="Times New Roman" w:hAnsi="Times New Roman"/>
                <w:sz w:val="22"/>
                <w:szCs w:val="22"/>
                <w:lang w:val="uk-UA"/>
              </w:rPr>
              <w:t xml:space="preserve"> </w:t>
            </w:r>
            <w:r w:rsidRPr="003B0227">
              <w:rPr>
                <w:color w:val="000000"/>
              </w:rPr>
              <w:t>;</w:t>
            </w:r>
            <w:proofErr w:type="gramEnd"/>
            <w:r w:rsidRPr="003B0227">
              <w:rPr>
                <w:color w:val="000000"/>
              </w:rPr>
              <w:t>2997</w:t>
            </w:r>
          </w:p>
        </w:tc>
        <w:tc>
          <w:tcPr>
            <w:tcW w:w="3402" w:type="dxa"/>
            <w:vMerge/>
            <w:vAlign w:val="center"/>
          </w:tcPr>
          <w:p w:rsidR="00396083" w:rsidRPr="007623E9" w:rsidRDefault="00396083" w:rsidP="005F0D9F">
            <w:pPr>
              <w:ind w:right="360"/>
              <w:jc w:val="center"/>
              <w:rPr>
                <w:rFonts w:ascii="Times New Roman" w:hAnsi="Times New Roman"/>
                <w:color w:val="FF0000"/>
                <w:sz w:val="22"/>
                <w:szCs w:val="22"/>
                <w:highlight w:val="yellow"/>
                <w:lang w:val="uk-UA"/>
              </w:rPr>
            </w:pPr>
          </w:p>
        </w:tc>
      </w:tr>
      <w:tr w:rsidR="00396083" w:rsidRPr="002E799A" w:rsidTr="00747ED2">
        <w:tc>
          <w:tcPr>
            <w:tcW w:w="12157" w:type="dxa"/>
            <w:vAlign w:val="center"/>
          </w:tcPr>
          <w:p w:rsidR="00396083" w:rsidRPr="00396083" w:rsidRDefault="00396083" w:rsidP="00396083">
            <w:pPr>
              <w:rPr>
                <w:rFonts w:ascii="Times New Roman" w:hAnsi="Times New Roman"/>
                <w:sz w:val="22"/>
                <w:szCs w:val="22"/>
                <w:lang w:val="uk-UA"/>
              </w:rPr>
            </w:pPr>
            <w:proofErr w:type="spellStart"/>
            <w:r w:rsidRPr="003B0227">
              <w:rPr>
                <w:rFonts w:ascii="Times New Roman" w:hAnsi="Times New Roman"/>
                <w:sz w:val="22"/>
                <w:szCs w:val="22"/>
              </w:rPr>
              <w:t>Ізолятор</w:t>
            </w:r>
            <w:proofErr w:type="spellEnd"/>
            <w:r w:rsidRPr="003B0227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proofErr w:type="spellStart"/>
            <w:r w:rsidRPr="003B0227">
              <w:rPr>
                <w:rFonts w:ascii="Times New Roman" w:hAnsi="Times New Roman"/>
                <w:sz w:val="22"/>
                <w:szCs w:val="22"/>
              </w:rPr>
              <w:t>фарфоровий</w:t>
            </w:r>
            <w:proofErr w:type="spellEnd"/>
            <w:r>
              <w:rPr>
                <w:rFonts w:ascii="Times New Roman" w:hAnsi="Times New Roman"/>
                <w:sz w:val="22"/>
                <w:szCs w:val="22"/>
                <w:lang w:val="uk-UA"/>
              </w:rPr>
              <w:t>,</w:t>
            </w:r>
            <w:proofErr w:type="gramStart"/>
            <w:r>
              <w:rPr>
                <w:rFonts w:ascii="Times New Roman" w:hAnsi="Times New Roman"/>
                <w:sz w:val="22"/>
                <w:szCs w:val="22"/>
                <w:lang w:val="uk-UA"/>
              </w:rPr>
              <w:t xml:space="preserve"> </w:t>
            </w:r>
            <w:r w:rsidRPr="003B0227">
              <w:rPr>
                <w:color w:val="000000"/>
              </w:rPr>
              <w:t>;</w:t>
            </w:r>
            <w:proofErr w:type="gramEnd"/>
            <w:r w:rsidRPr="003B0227">
              <w:rPr>
                <w:color w:val="000000"/>
              </w:rPr>
              <w:t>4658</w:t>
            </w:r>
          </w:p>
        </w:tc>
        <w:tc>
          <w:tcPr>
            <w:tcW w:w="3402" w:type="dxa"/>
            <w:vMerge/>
            <w:vAlign w:val="center"/>
          </w:tcPr>
          <w:p w:rsidR="00396083" w:rsidRPr="007623E9" w:rsidRDefault="00396083" w:rsidP="005F0D9F">
            <w:pPr>
              <w:ind w:right="360"/>
              <w:jc w:val="center"/>
              <w:rPr>
                <w:rFonts w:ascii="Times New Roman" w:hAnsi="Times New Roman"/>
                <w:color w:val="FF0000"/>
                <w:sz w:val="22"/>
                <w:szCs w:val="22"/>
                <w:highlight w:val="yellow"/>
                <w:lang w:val="uk-UA"/>
              </w:rPr>
            </w:pPr>
          </w:p>
        </w:tc>
      </w:tr>
      <w:tr w:rsidR="00396083" w:rsidRPr="002E799A" w:rsidTr="00747ED2">
        <w:tc>
          <w:tcPr>
            <w:tcW w:w="12157" w:type="dxa"/>
            <w:vAlign w:val="center"/>
          </w:tcPr>
          <w:p w:rsidR="00396083" w:rsidRPr="00396083" w:rsidRDefault="00396083" w:rsidP="00396083">
            <w:pPr>
              <w:rPr>
                <w:rFonts w:ascii="Times New Roman" w:hAnsi="Times New Roman"/>
                <w:sz w:val="22"/>
                <w:szCs w:val="22"/>
                <w:lang w:val="uk-UA"/>
              </w:rPr>
            </w:pPr>
            <w:proofErr w:type="spellStart"/>
            <w:r w:rsidRPr="003B0227">
              <w:rPr>
                <w:rFonts w:ascii="Times New Roman" w:hAnsi="Times New Roman"/>
                <w:sz w:val="22"/>
                <w:szCs w:val="22"/>
              </w:rPr>
              <w:t>Ізолятор</w:t>
            </w:r>
            <w:proofErr w:type="spellEnd"/>
            <w:r w:rsidRPr="003B0227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proofErr w:type="spellStart"/>
            <w:r w:rsidRPr="003B0227">
              <w:rPr>
                <w:rFonts w:ascii="Times New Roman" w:hAnsi="Times New Roman"/>
                <w:sz w:val="22"/>
                <w:szCs w:val="22"/>
              </w:rPr>
              <w:t>фарфоровий</w:t>
            </w:r>
            <w:proofErr w:type="spellEnd"/>
            <w:r>
              <w:rPr>
                <w:rFonts w:ascii="Times New Roman" w:hAnsi="Times New Roman"/>
                <w:sz w:val="22"/>
                <w:szCs w:val="22"/>
                <w:lang w:val="uk-UA"/>
              </w:rPr>
              <w:t>,</w:t>
            </w:r>
            <w:proofErr w:type="gramStart"/>
            <w:r>
              <w:rPr>
                <w:rFonts w:ascii="Times New Roman" w:hAnsi="Times New Roman"/>
                <w:sz w:val="22"/>
                <w:szCs w:val="22"/>
                <w:lang w:val="uk-UA"/>
              </w:rPr>
              <w:t xml:space="preserve"> </w:t>
            </w:r>
            <w:r w:rsidRPr="003B0227">
              <w:rPr>
                <w:color w:val="000000"/>
              </w:rPr>
              <w:t>;</w:t>
            </w:r>
            <w:proofErr w:type="gramEnd"/>
            <w:r w:rsidRPr="003B0227">
              <w:rPr>
                <w:color w:val="000000"/>
              </w:rPr>
              <w:t>5531</w:t>
            </w:r>
          </w:p>
        </w:tc>
        <w:tc>
          <w:tcPr>
            <w:tcW w:w="3402" w:type="dxa"/>
            <w:vMerge/>
            <w:vAlign w:val="center"/>
          </w:tcPr>
          <w:p w:rsidR="00396083" w:rsidRPr="007623E9" w:rsidRDefault="00396083" w:rsidP="005F0D9F">
            <w:pPr>
              <w:ind w:right="360"/>
              <w:jc w:val="center"/>
              <w:rPr>
                <w:rFonts w:ascii="Times New Roman" w:hAnsi="Times New Roman"/>
                <w:color w:val="FF0000"/>
                <w:sz w:val="22"/>
                <w:szCs w:val="22"/>
                <w:highlight w:val="yellow"/>
                <w:lang w:val="uk-UA"/>
              </w:rPr>
            </w:pPr>
          </w:p>
        </w:tc>
      </w:tr>
      <w:tr w:rsidR="007544B1" w:rsidRPr="002F391C" w:rsidTr="007544B1">
        <w:trPr>
          <w:trHeight w:val="1339"/>
        </w:trPr>
        <w:tc>
          <w:tcPr>
            <w:tcW w:w="12157" w:type="dxa"/>
          </w:tcPr>
          <w:p w:rsidR="007544B1" w:rsidRPr="00396083" w:rsidRDefault="007544B1" w:rsidP="000259B5">
            <w:pPr>
              <w:rPr>
                <w:b/>
                <w:sz w:val="22"/>
                <w:szCs w:val="22"/>
                <w:u w:val="single"/>
                <w:lang w:val="uk-UA"/>
              </w:rPr>
            </w:pPr>
            <w:r w:rsidRPr="00396083">
              <w:rPr>
                <w:b/>
                <w:sz w:val="22"/>
                <w:szCs w:val="22"/>
                <w:u w:val="single"/>
                <w:lang w:val="uk-UA"/>
              </w:rPr>
              <w:t>Очікувана вартість</w:t>
            </w:r>
          </w:p>
          <w:p w:rsidR="007544B1" w:rsidRPr="002F391C" w:rsidRDefault="007544B1" w:rsidP="000259B5">
            <w:pPr>
              <w:rPr>
                <w:sz w:val="22"/>
                <w:szCs w:val="22"/>
                <w:u w:val="single"/>
                <w:lang w:val="uk-UA"/>
              </w:rPr>
            </w:pPr>
          </w:p>
          <w:p w:rsidR="007544B1" w:rsidRPr="00396083" w:rsidRDefault="00396083" w:rsidP="000259B5">
            <w:pPr>
              <w:rPr>
                <w:rFonts w:ascii="Times New Roman" w:hAnsi="Times New Roman"/>
                <w:b/>
                <w:color w:val="000000"/>
                <w:sz w:val="22"/>
                <w:szCs w:val="22"/>
                <w:lang w:val="uk-UA"/>
              </w:rPr>
            </w:pPr>
            <w:r w:rsidRPr="00396083">
              <w:rPr>
                <w:rFonts w:ascii="Times New Roman" w:hAnsi="Times New Roman"/>
                <w:b/>
                <w:color w:val="000000"/>
                <w:sz w:val="22"/>
                <w:szCs w:val="22"/>
                <w:lang w:val="uk-UA"/>
              </w:rPr>
              <w:t>737 679,30</w:t>
            </w:r>
            <w:r w:rsidR="0084377D" w:rsidRPr="00396083">
              <w:rPr>
                <w:rFonts w:ascii="Times New Roman" w:hAnsi="Times New Roman"/>
                <w:b/>
                <w:color w:val="000000"/>
                <w:sz w:val="22"/>
                <w:szCs w:val="22"/>
                <w:lang w:val="uk-UA"/>
              </w:rPr>
              <w:t xml:space="preserve"> </w:t>
            </w:r>
            <w:r w:rsidR="007544B1" w:rsidRPr="00396083">
              <w:rPr>
                <w:rFonts w:ascii="Times New Roman" w:hAnsi="Times New Roman"/>
                <w:b/>
                <w:color w:val="000000"/>
                <w:sz w:val="22"/>
                <w:szCs w:val="22"/>
                <w:lang w:val="uk-UA"/>
              </w:rPr>
              <w:t xml:space="preserve"> грн.   з ПДВ </w:t>
            </w:r>
          </w:p>
          <w:p w:rsidR="007544B1" w:rsidRDefault="007544B1" w:rsidP="000259B5">
            <w:pPr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</w:pPr>
          </w:p>
          <w:p w:rsidR="007544B1" w:rsidRPr="002F391C" w:rsidRDefault="007544B1" w:rsidP="001F3C1B">
            <w:pPr>
              <w:rPr>
                <w:sz w:val="22"/>
                <w:szCs w:val="22"/>
                <w:lang w:val="uk-UA"/>
              </w:rPr>
            </w:pPr>
          </w:p>
        </w:tc>
        <w:tc>
          <w:tcPr>
            <w:tcW w:w="3402" w:type="dxa"/>
            <w:vAlign w:val="center"/>
          </w:tcPr>
          <w:p w:rsidR="007544B1" w:rsidRPr="002F391C" w:rsidRDefault="007544B1" w:rsidP="005F0D9F">
            <w:pPr>
              <w:jc w:val="center"/>
              <w:rPr>
                <w:sz w:val="22"/>
                <w:szCs w:val="22"/>
                <w:lang w:val="uk-UA"/>
              </w:rPr>
            </w:pPr>
            <w:r w:rsidRPr="002F391C">
              <w:rPr>
                <w:sz w:val="22"/>
                <w:szCs w:val="22"/>
                <w:lang w:val="uk-UA"/>
              </w:rPr>
              <w:t>За результатами маркетингового дослідження ринку, вартісних показників останньої закупівлі та на виконання вимог наказу від 26.02.2016 № 107 Ц</w:t>
            </w:r>
          </w:p>
        </w:tc>
      </w:tr>
    </w:tbl>
    <w:p w:rsidR="000259B5" w:rsidRDefault="000259B5" w:rsidP="000259B5">
      <w:pPr>
        <w:rPr>
          <w:sz w:val="22"/>
          <w:szCs w:val="22"/>
          <w:lang w:val="uk-UA"/>
        </w:rPr>
      </w:pPr>
    </w:p>
    <w:p w:rsidR="002F391C" w:rsidRPr="002F391C" w:rsidRDefault="002F391C" w:rsidP="000259B5">
      <w:pPr>
        <w:rPr>
          <w:sz w:val="22"/>
          <w:szCs w:val="22"/>
          <w:lang w:val="uk-UA"/>
        </w:rPr>
      </w:pPr>
    </w:p>
    <w:sectPr w:rsidR="002F391C" w:rsidRPr="002F391C" w:rsidSect="000259B5">
      <w:pgSz w:w="16838" w:h="11906" w:orient="landscape"/>
      <w:pgMar w:top="1418" w:right="851" w:bottom="851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BCF2EC0"/>
    <w:multiLevelType w:val="hybridMultilevel"/>
    <w:tmpl w:val="621435B8"/>
    <w:lvl w:ilvl="0" w:tplc="229C240C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color w:val="auto"/>
        <w:sz w:val="2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259B5"/>
    <w:rsid w:val="000259B5"/>
    <w:rsid w:val="00163BCA"/>
    <w:rsid w:val="001F3C1B"/>
    <w:rsid w:val="00251E21"/>
    <w:rsid w:val="002E799A"/>
    <w:rsid w:val="002F391C"/>
    <w:rsid w:val="00396083"/>
    <w:rsid w:val="00485126"/>
    <w:rsid w:val="00502DBA"/>
    <w:rsid w:val="005F0D9F"/>
    <w:rsid w:val="00625207"/>
    <w:rsid w:val="007544B1"/>
    <w:rsid w:val="007623E9"/>
    <w:rsid w:val="00790B29"/>
    <w:rsid w:val="0084377D"/>
    <w:rsid w:val="00950AB6"/>
    <w:rsid w:val="00CF5109"/>
    <w:rsid w:val="00D17C19"/>
    <w:rsid w:val="00EA6244"/>
    <w:rsid w:val="00F11968"/>
    <w:rsid w:val="00FB2D1D"/>
    <w:rsid w:val="00FD38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9B5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paragraph" w:styleId="3">
    <w:name w:val="heading 3"/>
    <w:basedOn w:val="a"/>
    <w:next w:val="a"/>
    <w:link w:val="30"/>
    <w:qFormat/>
    <w:rsid w:val="001F3C1B"/>
    <w:pPr>
      <w:outlineLvl w:val="2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259B5"/>
    <w:rPr>
      <w:color w:val="0000FF"/>
      <w:u w:val="single"/>
    </w:rPr>
  </w:style>
  <w:style w:type="table" w:styleId="a4">
    <w:name w:val="Table Grid"/>
    <w:basedOn w:val="a1"/>
    <w:uiPriority w:val="59"/>
    <w:rsid w:val="000259B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List Paragraph"/>
    <w:basedOn w:val="a"/>
    <w:uiPriority w:val="34"/>
    <w:qFormat/>
    <w:rsid w:val="00163BCA"/>
    <w:pPr>
      <w:ind w:left="720"/>
      <w:contextualSpacing/>
    </w:pPr>
  </w:style>
  <w:style w:type="character" w:customStyle="1" w:styleId="30">
    <w:name w:val="Заголовок 3 Знак"/>
    <w:basedOn w:val="a0"/>
    <w:link w:val="3"/>
    <w:rsid w:val="001F3C1B"/>
    <w:rPr>
      <w:rFonts w:ascii="Times New Roman CYR" w:eastAsia="Times New Roman" w:hAnsi="Times New Roman CYR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9B5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paragraph" w:styleId="3">
    <w:name w:val="heading 3"/>
    <w:basedOn w:val="a"/>
    <w:next w:val="a"/>
    <w:link w:val="30"/>
    <w:qFormat/>
    <w:rsid w:val="001F3C1B"/>
    <w:pPr>
      <w:outlineLvl w:val="2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259B5"/>
    <w:rPr>
      <w:color w:val="0000FF"/>
      <w:u w:val="single"/>
    </w:rPr>
  </w:style>
  <w:style w:type="table" w:styleId="a4">
    <w:name w:val="Table Grid"/>
    <w:basedOn w:val="a1"/>
    <w:uiPriority w:val="59"/>
    <w:rsid w:val="000259B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List Paragraph"/>
    <w:basedOn w:val="a"/>
    <w:uiPriority w:val="34"/>
    <w:qFormat/>
    <w:rsid w:val="00163BCA"/>
    <w:pPr>
      <w:ind w:left="720"/>
      <w:contextualSpacing/>
    </w:pPr>
  </w:style>
  <w:style w:type="character" w:customStyle="1" w:styleId="30">
    <w:name w:val="Заголовок 3 Знак"/>
    <w:basedOn w:val="a0"/>
    <w:link w:val="3"/>
    <w:rsid w:val="001F3C1B"/>
    <w:rPr>
      <w:rFonts w:ascii="Times New Roman CYR" w:eastAsia="Times New Roman" w:hAnsi="Times New Roman CYR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18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644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829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156</Words>
  <Characters>892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ARTLINE</Company>
  <LinksUpToDate>false</LinksUpToDate>
  <CharactersWithSpaces>1046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V.Gubarenko</dc:creator>
  <cp:lastModifiedBy>N.Petrenko</cp:lastModifiedBy>
  <cp:revision>3</cp:revision>
  <dcterms:created xsi:type="dcterms:W3CDTF">2021-04-09T11:31:00Z</dcterms:created>
  <dcterms:modified xsi:type="dcterms:W3CDTF">2021-09-08T12:35:00Z</dcterms:modified>
</cp:coreProperties>
</file>