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Pr="003915E5" w:rsidRDefault="00822886" w:rsidP="0082288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15E5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</w:p>
    <w:p w:rsidR="00AE3591" w:rsidRPr="00AE3591" w:rsidRDefault="00AE3591" w:rsidP="00AE35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E3591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AE3591" w:rsidRPr="00AE3591" w:rsidRDefault="00AE3591" w:rsidP="00AE3591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  <w:lang w:val="uk-UA"/>
        </w:rPr>
      </w:pPr>
      <w:r w:rsidRPr="00AE359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Назва предмета закупівлі: </w:t>
      </w:r>
      <w:r w:rsidRPr="00AE3591">
        <w:rPr>
          <w:rFonts w:ascii="Times New Roman" w:hAnsi="Times New Roman" w:cs="Times New Roman"/>
          <w:i/>
          <w:noProof/>
          <w:sz w:val="24"/>
          <w:szCs w:val="24"/>
        </w:rPr>
        <w:t>Комп'ютерна техніка (комп'ютер персональний -11</w:t>
      </w:r>
      <w:r>
        <w:rPr>
          <w:rFonts w:ascii="Times New Roman" w:hAnsi="Times New Roman" w:cs="Times New Roman"/>
          <w:i/>
          <w:noProof/>
          <w:sz w:val="24"/>
          <w:szCs w:val="24"/>
          <w:lang w:val="uk-UA"/>
        </w:rPr>
        <w:t>9</w:t>
      </w:r>
      <w:r w:rsidRPr="00AE3591">
        <w:rPr>
          <w:rFonts w:ascii="Times New Roman" w:hAnsi="Times New Roman" w:cs="Times New Roman"/>
          <w:i/>
          <w:noProof/>
          <w:sz w:val="24"/>
          <w:szCs w:val="24"/>
        </w:rPr>
        <w:t xml:space="preserve"> шт. </w:t>
      </w:r>
      <w:proofErr w:type="gramStart"/>
      <w:r w:rsidRPr="00AE3591">
        <w:rPr>
          <w:rFonts w:ascii="Times New Roman" w:hAnsi="Times New Roman" w:cs="Times New Roman"/>
          <w:i/>
          <w:noProof/>
          <w:sz w:val="24"/>
          <w:szCs w:val="24"/>
        </w:rPr>
        <w:t>Код ДК 0</w:t>
      </w:r>
      <w:r>
        <w:rPr>
          <w:rFonts w:ascii="Times New Roman" w:hAnsi="Times New Roman" w:cs="Times New Roman"/>
          <w:i/>
          <w:noProof/>
          <w:sz w:val="24"/>
          <w:szCs w:val="24"/>
        </w:rPr>
        <w:t>21-2015-30213000-5; ноутбук - 2</w:t>
      </w:r>
      <w:r w:rsidRPr="00AE3591">
        <w:rPr>
          <w:rFonts w:ascii="Times New Roman" w:hAnsi="Times New Roman" w:cs="Times New Roman"/>
          <w:i/>
          <w:noProof/>
          <w:sz w:val="24"/>
          <w:szCs w:val="24"/>
        </w:rPr>
        <w:t xml:space="preserve"> шт. Код ДК 021-2015-30213100-6.)</w:t>
      </w:r>
      <w:proofErr w:type="gramEnd"/>
    </w:p>
    <w:p w:rsidR="00AE3591" w:rsidRDefault="00AE3591" w:rsidP="00AE3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E3591">
        <w:rPr>
          <w:rFonts w:ascii="Times New Roman" w:hAnsi="Times New Roman" w:cs="Times New Roman"/>
          <w:i/>
          <w:noProof/>
          <w:sz w:val="24"/>
          <w:szCs w:val="24"/>
        </w:rPr>
        <w:t xml:space="preserve"> </w:t>
      </w:r>
      <w:r w:rsidRPr="00AE3591">
        <w:rPr>
          <w:rFonts w:ascii="Times New Roman" w:hAnsi="Times New Roman" w:cs="Times New Roman"/>
          <w:noProof/>
          <w:sz w:val="24"/>
          <w:szCs w:val="24"/>
          <w:lang w:val="uk-UA"/>
        </w:rPr>
        <w:t>ДК 021-2015 – 30210000-4 «Машини для обробки даних</w:t>
      </w:r>
      <w:r w:rsidRPr="00D92225">
        <w:rPr>
          <w:rFonts w:ascii="Times New Roman" w:hAnsi="Times New Roman" w:cs="Times New Roman"/>
          <w:noProof/>
          <w:sz w:val="32"/>
          <w:szCs w:val="32"/>
          <w:lang w:val="uk-UA"/>
        </w:rPr>
        <w:t xml:space="preserve"> (апаратна частина)»</w:t>
      </w:r>
    </w:p>
    <w:p w:rsidR="00AE3591" w:rsidRDefault="00AE3591" w:rsidP="00AE3591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№ЦБД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D732D8">
        <w:rPr>
          <w:rFonts w:ascii="Times New Roman" w:hAnsi="Times New Roman" w:cs="Times New Roman"/>
          <w:sz w:val="28"/>
          <w:szCs w:val="28"/>
          <w:lang w:val="uk-UA"/>
        </w:rPr>
        <w:t>-2021-09-07-011001-с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82288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D732D8">
        <w:rPr>
          <w:rFonts w:ascii="Times New Roman" w:hAnsi="Times New Roman" w:cs="Times New Roman"/>
          <w:sz w:val="28"/>
          <w:szCs w:val="28"/>
          <w:lang w:val="uk-UA"/>
        </w:rPr>
        <w:t>13608486</w:t>
      </w: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AE3591" w:rsidTr="001439A6">
        <w:trPr>
          <w:trHeight w:val="339"/>
        </w:trPr>
        <w:tc>
          <w:tcPr>
            <w:tcW w:w="4785" w:type="dxa"/>
          </w:tcPr>
          <w:p w:rsidR="00AE3591" w:rsidRPr="00822886" w:rsidRDefault="00AE3591" w:rsidP="001439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AE3591" w:rsidRPr="00822886" w:rsidRDefault="00AE3591" w:rsidP="001439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</w:t>
            </w:r>
            <w:proofErr w:type="spellEnd"/>
          </w:p>
        </w:tc>
      </w:tr>
      <w:tr w:rsidR="00AE3591" w:rsidRPr="00D732D8" w:rsidTr="001439A6">
        <w:tc>
          <w:tcPr>
            <w:tcW w:w="4785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AE3591" w:rsidRDefault="00AE3591" w:rsidP="001439A6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E754BD">
              <w:rPr>
                <w:rFonts w:ascii="Times New Roman" w:hAnsi="Times New Roman" w:cs="Times New Roman"/>
                <w:b/>
                <w:u w:val="single"/>
              </w:rPr>
              <w:t>комп'ютер</w:t>
            </w:r>
            <w:proofErr w:type="spellEnd"/>
            <w:r w:rsidRPr="00E754BD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proofErr w:type="spellStart"/>
            <w:r w:rsidRPr="00E754BD">
              <w:rPr>
                <w:rFonts w:ascii="Times New Roman" w:hAnsi="Times New Roman" w:cs="Times New Roman"/>
                <w:b/>
                <w:u w:val="single"/>
              </w:rPr>
              <w:t>персональний</w:t>
            </w:r>
            <w:proofErr w:type="spellEnd"/>
            <w:r w:rsidRPr="00B442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MiniPC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зовнішнім блоком живлення та з можливістю </w:t>
            </w:r>
            <w:proofErr w:type="gram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кр</w:t>
            </w:r>
            <w:proofErr w:type="gram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іплення на монітор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Процесор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Intel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Core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™ i3 10-го покоління з частотою не менше 3,6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GHz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або еквівалент. Оперативна пам'ять не гірше DDR4 ємністю не менше 8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Гб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+ додатковий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слот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для розширення. Максимальна ємність пам'яті 64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Gb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.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Відеокарта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інтегрована.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Твердотільний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диск (SSD) ємністю не менше 240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Гб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. USB не менше ніж 8, з них USB 3.x не менше ніж 4  на передній панелі : 4 USB 3.1 Gen1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ports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(з яких не менше ніж 1 USB 3.1 Gen1 Type-C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  на задній панелі : 4 USB 2.0 Type-A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ports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Лінійний аудіо-вихід та вхід мікрофону (Line-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out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та Mic-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in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D-Sub, HDMI,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DisplayPort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(можливість підключення додаткового монітору) 1 COM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port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Інтегрований LAN (RJ 45), швидкість 10/100/1000 Мб/с Модуль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Dual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Band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WIFI +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Bluetooth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підтримкою стандартів IEEE-802.11b/g/n/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ac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Клавіатура + миша – USB, Розкладка – українська, англійська. Microsoft Windows 10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Pro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Тип ліцензії – попередньо встановлена виробником обладнання (OEM / DOEM) Для систем 64 біт Наявність модуля TPM (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Trusted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Platform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Module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Hardware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не гірше 2.0 Монітор: 23.8"; IPS; 1920 x 1080; LED; 60 Гц; час реакції 4мс; 250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кд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/м2; Контрастність: 1000:1;  Інтерфейси та підключення / 1 х DVI, 1 х HDMI, 1 х VGA;  Технологія запобігання розривам зображення AMD Free-Sync;   Кріплення VESA 100x100; Гарантійний термін 60 місяців.</w:t>
            </w:r>
          </w:p>
          <w:p w:rsidR="00AE3591" w:rsidRPr="00B44288" w:rsidRDefault="00AE3591" w:rsidP="001439A6">
            <w:pPr>
              <w:rPr>
                <w:rFonts w:ascii="Times New Roman" w:hAnsi="Times New Roman" w:cs="Times New Roman"/>
                <w:lang w:val="uk-UA"/>
              </w:rPr>
            </w:pPr>
            <w:r w:rsidRPr="00E754BD">
              <w:rPr>
                <w:rFonts w:ascii="Times New Roman" w:hAnsi="Times New Roman" w:cs="Times New Roman"/>
                <w:b/>
                <w:w w:val="85"/>
                <w:u w:val="single"/>
              </w:rPr>
              <w:t>Ноутбук</w:t>
            </w:r>
            <w:r w:rsidRPr="00E754BD">
              <w:rPr>
                <w:rFonts w:ascii="Times New Roman" w:hAnsi="Times New Roman" w:cs="Times New Roman"/>
                <w:b/>
                <w:spacing w:val="23"/>
                <w:w w:val="85"/>
                <w:u w:val="single"/>
              </w:rPr>
              <w:t xml:space="preserve"> </w:t>
            </w:r>
            <w:r w:rsidRPr="00B44288">
              <w:rPr>
                <w:rFonts w:ascii="Times New Roman" w:hAnsi="Times New Roman" w:cs="Times New Roman"/>
                <w:lang w:val="uk-UA"/>
              </w:rPr>
              <w:t xml:space="preserve">з характеристиками, не </w:t>
            </w:r>
            <w:proofErr w:type="gramStart"/>
            <w:r w:rsidRPr="00B44288">
              <w:rPr>
                <w:rFonts w:ascii="Times New Roman" w:hAnsi="Times New Roman" w:cs="Times New Roman"/>
                <w:lang w:val="uk-UA"/>
              </w:rPr>
              <w:t>г</w:t>
            </w:r>
            <w:proofErr w:type="gramEnd"/>
            <w:r w:rsidRPr="00B44288">
              <w:rPr>
                <w:rFonts w:ascii="Times New Roman" w:hAnsi="Times New Roman" w:cs="Times New Roman"/>
                <w:lang w:val="uk-UA"/>
              </w:rPr>
              <w:t>ірше наступних:</w:t>
            </w:r>
          </w:p>
          <w:p w:rsidR="00AE3591" w:rsidRPr="0037470E" w:rsidRDefault="00AE3591" w:rsidP="001439A6">
            <w:pPr>
              <w:adjustRightInd w:val="0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Процесор: Не гірше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Intel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Core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™ i3 11-го покоління з частотою не менше 3,0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GHz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або еквівалент; Оперативна пам’ять: Не гірше DDR4 ємністю не менше 4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Гб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; 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Відеокарта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: Інтегрована. Жорсткий диск: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Твердотільний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диск (SSD) ємністю не менше 512Гб. Порти вводу-виводу: USB не менше 2-х, з них USB 3.2 та один порт USB 3.2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Gen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2x2 Type-C з режимом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DisplayPort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.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alt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/ подача живлення; Лінійний аудіо-вхід/вихід (3,5 мм.) LAN (RJ 45), швидкість 10/100/1000 Мб/с Фізичні параметри: Вага – не більше 1,85 кг Тип матриці – ІРS, діагональ не менше ніж 15,6 дюймів,  роздільна здатність не гірше ніж 1920х1080 (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Full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HD). Підключення до  док-станції. Акумулятор: Робота від акумулятора не менше 4-х годин Операційна система - Microsoft Windows 10 </w:t>
            </w:r>
            <w:proofErr w:type="spellStart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Pro</w:t>
            </w:r>
            <w:proofErr w:type="spellEnd"/>
            <w:r w:rsidRPr="008C6828">
              <w:rPr>
                <w:rFonts w:ascii="Times New Roman" w:hAnsi="Times New Roman"/>
                <w:sz w:val="20"/>
                <w:szCs w:val="20"/>
                <w:lang w:val="uk-UA"/>
              </w:rPr>
              <w:t>. Тип ліцензії – попередньо встановлена виробником обладнання (OEM / DOEM), для систем 64 біт. Гарантійний термін 60 місяців</w:t>
            </w:r>
          </w:p>
          <w:p w:rsidR="00AE3591" w:rsidRPr="00B44288" w:rsidRDefault="00AE3591" w:rsidP="001439A6">
            <w:pPr>
              <w:adjustRightInd w:val="0"/>
              <w:rPr>
                <w:rFonts w:ascii="Times New Roman" w:hAnsi="Times New Roman" w:cs="Times New Roman"/>
                <w:color w:val="000000"/>
                <w:lang w:val="uk-UA"/>
              </w:rPr>
            </w:pPr>
          </w:p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5388" w:type="dxa"/>
          </w:tcPr>
          <w:p w:rsidR="00AE3591" w:rsidRPr="00E754BD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 xml:space="preserve">Згідно планів капітальних інвестицій на 2021 рік  власними коштами відповідно до заявок структурних підрозділів регіональної філії «Придніпровська залізниця» </w:t>
            </w:r>
          </w:p>
        </w:tc>
      </w:tr>
      <w:tr w:rsidR="00AE3591" w:rsidRPr="00E754BD" w:rsidTr="001439A6">
        <w:tc>
          <w:tcPr>
            <w:tcW w:w="4785" w:type="dxa"/>
          </w:tcPr>
          <w:p w:rsidR="00AE359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lastRenderedPageBreak/>
              <w:t>Якісні характеристики</w:t>
            </w:r>
          </w:p>
          <w:p w:rsidR="00AE3591" w:rsidRPr="00A246E1" w:rsidRDefault="00AE3591" w:rsidP="001439A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 СТП-10-001 2016 Вхідний контроль Основні положення, СТП-10-002-2016 Правила проведення вхідного контролю, СТП-10-003 2017 Якість і безпека продукції.</w:t>
            </w:r>
          </w:p>
        </w:tc>
      </w:tr>
      <w:tr w:rsidR="00AE3591" w:rsidTr="001439A6">
        <w:tc>
          <w:tcPr>
            <w:tcW w:w="4785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AE3591" w:rsidRPr="00A246E1" w:rsidRDefault="00AE3591" w:rsidP="00AE359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4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402 361</w:t>
            </w:r>
            <w:r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34 </w:t>
            </w:r>
            <w:proofErr w:type="spellStart"/>
            <w:r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</w:t>
            </w:r>
            <w:proofErr w:type="spellEnd"/>
            <w:r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 ПДВ</w:t>
            </w:r>
          </w:p>
        </w:tc>
        <w:tc>
          <w:tcPr>
            <w:tcW w:w="5388" w:type="dxa"/>
          </w:tcPr>
          <w:p w:rsidR="00AE3591" w:rsidRPr="00A246E1" w:rsidRDefault="00AE3591" w:rsidP="001439A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результатами маркетингового дослідження ринку, вартісних показників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останьої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закупівлі та на виконання вимог наказу від 26.02.2016 №107 Ц з урахуванням наказу МЕ від 18.02.020 р. №275</w:t>
            </w:r>
          </w:p>
        </w:tc>
      </w:tr>
    </w:tbl>
    <w:p w:rsidR="00F80F42" w:rsidRPr="00822886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80F42" w:rsidRPr="00822886" w:rsidSect="003915E5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1D6E95"/>
    <w:rsid w:val="00275A69"/>
    <w:rsid w:val="00315889"/>
    <w:rsid w:val="003915E5"/>
    <w:rsid w:val="003C6DAA"/>
    <w:rsid w:val="00822886"/>
    <w:rsid w:val="008521C6"/>
    <w:rsid w:val="009A639C"/>
    <w:rsid w:val="00A16405"/>
    <w:rsid w:val="00A246E1"/>
    <w:rsid w:val="00A46900"/>
    <w:rsid w:val="00A71297"/>
    <w:rsid w:val="00AE3591"/>
    <w:rsid w:val="00B83A5D"/>
    <w:rsid w:val="00BD2472"/>
    <w:rsid w:val="00C9038E"/>
    <w:rsid w:val="00CD25EB"/>
    <w:rsid w:val="00D732D8"/>
    <w:rsid w:val="00DF0A3B"/>
    <w:rsid w:val="00E754BD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9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B0F55-21FF-4D7D-BE3A-2B0D76FA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2201</Words>
  <Characters>1255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nvtz</cp:lastModifiedBy>
  <cp:revision>3</cp:revision>
  <cp:lastPrinted>2021-08-19T11:17:00Z</cp:lastPrinted>
  <dcterms:created xsi:type="dcterms:W3CDTF">2021-08-19T11:17:00Z</dcterms:created>
  <dcterms:modified xsi:type="dcterms:W3CDTF">2021-09-09T06:22:00Z</dcterms:modified>
</cp:coreProperties>
</file>