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1A" w:rsidRPr="00B5561A" w:rsidRDefault="00CF4F87" w:rsidP="00B5561A">
      <w:pPr>
        <w:spacing w:line="240" w:lineRule="atLeast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F4F87">
        <w:rPr>
          <w:sz w:val="28"/>
          <w:szCs w:val="28"/>
          <w:lang w:val="uk-UA"/>
        </w:rPr>
        <w:t xml:space="preserve">ДК  </w:t>
      </w:r>
      <w:r w:rsidRPr="00CF4F87">
        <w:rPr>
          <w:color w:val="00B050"/>
          <w:sz w:val="28"/>
          <w:szCs w:val="28"/>
        </w:rPr>
        <w:t xml:space="preserve">021-2015 – </w:t>
      </w:r>
      <w:r w:rsidR="00B5561A" w:rsidRPr="00B5561A">
        <w:rPr>
          <w:rFonts w:ascii="Times New Roman" w:hAnsi="Times New Roman"/>
          <w:sz w:val="28"/>
          <w:szCs w:val="28"/>
          <w:lang w:val="uk-UA"/>
        </w:rPr>
        <w:t>31510000-4 «Електричні лампи розжарення»</w:t>
      </w:r>
    </w:p>
    <w:p w:rsidR="00CF4F87" w:rsidRPr="00CF4F87" w:rsidRDefault="00B5561A" w:rsidP="00B5561A">
      <w:pPr>
        <w:jc w:val="center"/>
        <w:rPr>
          <w:sz w:val="28"/>
          <w:szCs w:val="28"/>
        </w:rPr>
      </w:pPr>
      <w:r w:rsidRPr="00CF4F87">
        <w:rPr>
          <w:color w:val="00B050"/>
          <w:sz w:val="28"/>
          <w:szCs w:val="28"/>
          <w:lang w:val="uk-UA"/>
        </w:rPr>
        <w:t xml:space="preserve"> </w:t>
      </w:r>
      <w:r w:rsidR="00CF4F87" w:rsidRPr="00CF4F87">
        <w:rPr>
          <w:color w:val="00B050"/>
          <w:sz w:val="28"/>
          <w:szCs w:val="28"/>
          <w:lang w:val="uk-UA"/>
        </w:rPr>
        <w:t>(</w:t>
      </w:r>
      <w:r>
        <w:rPr>
          <w:color w:val="00B050"/>
          <w:sz w:val="28"/>
          <w:szCs w:val="28"/>
          <w:lang w:val="uk-UA"/>
        </w:rPr>
        <w:t xml:space="preserve">Лампи </w:t>
      </w:r>
      <w:r w:rsidR="00293AEB">
        <w:rPr>
          <w:color w:val="00B050"/>
          <w:sz w:val="28"/>
          <w:szCs w:val="28"/>
          <w:lang w:val="uk-UA"/>
        </w:rPr>
        <w:t>в асортименті</w:t>
      </w:r>
      <w:r w:rsidR="00CF4F87" w:rsidRPr="00CF4F87">
        <w:rPr>
          <w:color w:val="00B050"/>
          <w:sz w:val="28"/>
          <w:szCs w:val="28"/>
        </w:rPr>
        <w:t>)</w:t>
      </w:r>
    </w:p>
    <w:p w:rsidR="000259B5" w:rsidRDefault="000259B5" w:rsidP="000259B5">
      <w:pPr>
        <w:rPr>
          <w:lang w:val="uk-UA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DB387B" w:rsidTr="00DB387B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  <w:right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bookmarkStart w:id="0" w:name="_GoBack" w:colFirst="0" w:colLast="0"/>
          <w:p w:rsidR="00DB387B" w:rsidRPr="00DB387B" w:rsidRDefault="00DB387B" w:rsidP="00DB387B">
            <w:pPr>
              <w:rPr>
                <w:rFonts w:ascii="Verdana" w:hAnsi="Verdana"/>
                <w:color w:val="000000"/>
              </w:rPr>
            </w:pPr>
            <w:r w:rsidRPr="00DB387B">
              <w:rPr>
                <w:rFonts w:ascii="Verdana" w:hAnsi="Verdana"/>
                <w:color w:val="000000"/>
              </w:rPr>
              <w:fldChar w:fldCharType="begin"/>
            </w:r>
            <w:r w:rsidRPr="00DB387B">
              <w:rPr>
                <w:rFonts w:ascii="Verdana" w:hAnsi="Verdana"/>
                <w:color w:val="000000"/>
              </w:rPr>
              <w:instrText xml:space="preserve"> HYPERLINK "http://prozorro.gov.ua/tender/UA-2021-09-23-003937-b/" </w:instrText>
            </w:r>
            <w:r w:rsidRPr="00DB387B">
              <w:rPr>
                <w:rFonts w:ascii="Verdana" w:hAnsi="Verdana"/>
                <w:color w:val="000000"/>
              </w:rPr>
              <w:fldChar w:fldCharType="separate"/>
            </w:r>
            <w:r w:rsidRPr="00DB387B">
              <w:rPr>
                <w:rFonts w:ascii="Verdana" w:hAnsi="Verdana"/>
                <w:color w:val="0000FF"/>
                <w:u w:val="single"/>
              </w:rPr>
              <w:br/>
            </w:r>
            <w:r w:rsidRPr="00DB387B">
              <w:rPr>
                <w:rStyle w:val="a3"/>
                <w:rFonts w:ascii="Verdana" w:hAnsi="Verdana"/>
              </w:rPr>
              <w:t>UA-2021-09-23-003937-b</w:t>
            </w:r>
            <w:r w:rsidRPr="00DB387B">
              <w:rPr>
                <w:rFonts w:ascii="Verdana" w:hAnsi="Verdana"/>
                <w:color w:val="000000"/>
              </w:rPr>
              <w:fldChar w:fldCharType="end"/>
            </w:r>
          </w:p>
        </w:tc>
      </w:tr>
    </w:tbl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1448"/>
        <w:gridCol w:w="4253"/>
      </w:tblGrid>
      <w:tr w:rsidR="000259B5" w:rsidTr="00D015DC">
        <w:tc>
          <w:tcPr>
            <w:tcW w:w="11448" w:type="dxa"/>
          </w:tcPr>
          <w:bookmarkEnd w:id="0"/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253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293AEB" w:rsidTr="00D015DC">
        <w:tc>
          <w:tcPr>
            <w:tcW w:w="11448" w:type="dxa"/>
          </w:tcPr>
          <w:p w:rsidR="000259B5" w:rsidRPr="00D015DC" w:rsidRDefault="000259B5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6745"/>
            </w:tblGrid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12-10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10Вт, 12В, ВА15s, середня тривалість горіння не менше 200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12-21-3</w:t>
                  </w:r>
                  <w:r w:rsidRPr="00055119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21Вт, 12В, ВА15s, середня тривалість горіння не менше 150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12-21+5-2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21/5Вт, 12В, ВАY15d, середня тривалість горіння не менше 150/1500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12-45-40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45/40Вт, 12 В,  Р45t, середня тривалість горіння не менше 225 год.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12-5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5Вт, 12В, ВА15s, середня тривалість горіння не менше 200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24-10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10Вт, 24В, ВА15s, середня тривалість горіння не менше 200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24-21-3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21Вт, 24В, ВА15s, середня тривалість горіння не менше 200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24-5-1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5Вт, 24В, ВА15s, середня тривалість горіння не менше 210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автомобільна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А 24-55+50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 xml:space="preserve">(3-х </w:t>
                  </w:r>
                  <w:proofErr w:type="spellStart"/>
                  <w:r w:rsidRPr="00055119">
                    <w:rPr>
                      <w:color w:val="000000"/>
                      <w:lang w:val="uk-UA"/>
                    </w:rPr>
                    <w:t>штирьова</w:t>
                  </w:r>
                  <w:proofErr w:type="spellEnd"/>
                  <w:r w:rsidRPr="00055119">
                    <w:rPr>
                      <w:color w:val="000000"/>
                      <w:lang w:val="uk-UA"/>
                    </w:rPr>
                    <w:t>)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55/50Вт, 24В, Р45t, середня тривалість горіння не менше 225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залізнична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З(Ж) 110-15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Номінальна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потужнісь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(не більше) 15Вт;  Номінальна напруга 110В; тип цоколя B22d; Номінальний світ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овий потік (не менше) 75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; Середній термін служби (не менше) 300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залізнична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З(Ж) 110-60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Номінальна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потужнісь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(не більше) 60Вт;  Номінальна напруга 110В; тип цоколя B22d; Номінальний світ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овий потік (не менше) 500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; Середній термін служби (не менше)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залізнична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З(Ж) 54-15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Номінальна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потужнісь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(не більше) 15Вт;  Номінальна напруга 54В; тип цоколя B22d; Номінальний світ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овий потік (не менше) 85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; Середній термін служби (не менше)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lastRenderedPageBreak/>
                    <w:t xml:space="preserve">Лампа 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РН 110-50 В22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(</w:t>
                  </w:r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50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110В; тип цоколя B22d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.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400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.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300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 xml:space="preserve">Лампа 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РН 127-60 Е27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потужність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60 Вт;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127В; тип цоколя Е27;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580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 xml:space="preserve">Лампа 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РН 220-100 В22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Номінальна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потужнісь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(не більше) 100 Вт;  Номінальна напруга 230В; тип цоколя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B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22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.  Номінальний світловий потік (не менше) 1360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. Середній термін служби (не менше)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розжарювання 150Вт Е27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150 Вт, Е27, середня тривалість горіння не менше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розжарювання 200Вт Е27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200 Вт, Е27, середня тривалість горіння не менше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spacing w:val="-6"/>
                      <w:lang w:val="uk-UA"/>
                    </w:rPr>
                    <w:t>Лампа розжарювання 300Вт Е27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300 Вт, Е27, середня тривалість горіння не менше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Лампа розжарювання 300Вт Е40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300 Вт, Е40, середня тривалість горіння не менше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110-25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25Вт;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110В; тип цоколя B22d;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215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110-40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40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110В; тип цоколя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В22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305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110-40 Е27</w:t>
                  </w: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40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110В; тип цоколя Е27;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305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110-60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60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110В; тип цоколя B22d;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5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20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10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110-60 Е27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60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110В; тип цоколя Е27;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5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20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10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110-40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40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110В; тип цоколя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В22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305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127-40 Е27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4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127В; тип цоколя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Е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7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345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lastRenderedPageBreak/>
                    <w:t>С 127-60 В22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6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127В;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тип цоколя B22d;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56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lastRenderedPageBreak/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127-60 Е27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6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127В; тип цоколя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Е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7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56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220-40 Е27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40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220В; тип цоколя Е27;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л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335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1000 годин</w:t>
                  </w:r>
                </w:p>
              </w:tc>
            </w:tr>
            <w:tr w:rsidR="007F0022" w:rsidRPr="007F0022" w:rsidTr="00B5561A">
              <w:tc>
                <w:tcPr>
                  <w:tcW w:w="4477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</w:rPr>
                    <w:t xml:space="preserve">Лампа </w:t>
                  </w:r>
                  <w:r w:rsidRPr="00055119">
                    <w:rPr>
                      <w:color w:val="000000"/>
                      <w:lang w:val="uk-UA"/>
                    </w:rPr>
                    <w:t>судова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055119">
                    <w:rPr>
                      <w:color w:val="000000"/>
                      <w:lang w:val="uk-UA"/>
                    </w:rPr>
                    <w:t>С 220-60 Е27</w:t>
                  </w:r>
                </w:p>
                <w:p w:rsidR="007F0022" w:rsidRPr="00055119" w:rsidRDefault="007F0022" w:rsidP="000421E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45" w:type="dxa"/>
                  <w:vAlign w:val="center"/>
                </w:tcPr>
                <w:p w:rsidR="007F0022" w:rsidRPr="00055119" w:rsidRDefault="007F0022" w:rsidP="000421E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</w:pP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потужнісь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більше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60 Вт;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напруга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220В; тип цоколя Е27;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Номінальний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св</w:t>
                  </w:r>
                  <w:proofErr w:type="gram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іт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 xml:space="preserve">л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овий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потік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) 4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6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0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lm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; 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Середній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термін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служби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(не </w:t>
                  </w:r>
                  <w:proofErr w:type="spellStart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менше</w:t>
                  </w:r>
                  <w:proofErr w:type="spellEnd"/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) 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uk-UA"/>
                    </w:rPr>
                    <w:t>10</w:t>
                  </w:r>
                  <w:r w:rsidRPr="0005511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00 годин</w:t>
                  </w:r>
                </w:p>
              </w:tc>
            </w:tr>
          </w:tbl>
          <w:p w:rsidR="000259B5" w:rsidRPr="002F391C" w:rsidRDefault="002F391C" w:rsidP="002F391C">
            <w:pPr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</w:t>
            </w:r>
            <w:r w:rsidRPr="007F00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Гарантійні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зобов’язання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 -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відповідно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наданих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</w:rPr>
              <w:t>постачальником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</w:rPr>
              <w:t xml:space="preserve">, але  </w:t>
            </w:r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 будь-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якому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випадку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терміни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експлуатації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продукцію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встановлюються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proofErr w:type="gram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іршими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ніж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визначено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нормативно-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технічною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документацією</w:t>
            </w:r>
            <w:proofErr w:type="spellEnd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та </w:t>
            </w:r>
            <w:proofErr w:type="spellStart"/>
            <w:r w:rsidRPr="002F391C">
              <w:rPr>
                <w:rFonts w:ascii="Times New Roman" w:hAnsi="Times New Roman"/>
                <w:sz w:val="22"/>
                <w:szCs w:val="22"/>
                <w:lang w:eastAsia="en-US"/>
              </w:rPr>
              <w:t>виробником</w:t>
            </w:r>
            <w:proofErr w:type="spellEnd"/>
          </w:p>
        </w:tc>
        <w:tc>
          <w:tcPr>
            <w:tcW w:w="4253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D015DC" w:rsidP="00450AD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B5561A" w:rsidRPr="00B5561A">
              <w:rPr>
                <w:lang w:val="uk-UA"/>
              </w:rPr>
              <w:t xml:space="preserve">Лампи </w:t>
            </w:r>
            <w:r w:rsidR="00293AEB">
              <w:rPr>
                <w:lang w:val="uk-UA"/>
              </w:rPr>
              <w:t>в асортименті</w:t>
            </w:r>
            <w:r w:rsidR="00B5561A">
              <w:rPr>
                <w:lang w:val="uk-UA"/>
              </w:rPr>
              <w:t xml:space="preserve"> </w:t>
            </w:r>
            <w:r w:rsidR="00B5561A">
              <w:rPr>
                <w:rFonts w:ascii="Times New Roman" w:hAnsi="Times New Roman"/>
                <w:lang w:val="uk-UA"/>
              </w:rPr>
              <w:t xml:space="preserve">необхідні  </w:t>
            </w:r>
            <w:r w:rsidR="00B5561A" w:rsidRPr="00180E16">
              <w:rPr>
                <w:rFonts w:ascii="Times New Roman" w:hAnsi="Times New Roman"/>
                <w:lang w:val="uk-UA"/>
              </w:rPr>
              <w:t xml:space="preserve">  </w:t>
            </w:r>
            <w:r w:rsidR="00293AEB">
              <w:rPr>
                <w:rFonts w:ascii="Times New Roman" w:hAnsi="Times New Roman"/>
                <w:lang w:val="uk-UA"/>
              </w:rPr>
              <w:t>д</w:t>
            </w:r>
            <w:r w:rsidR="00293AEB" w:rsidRPr="00545850">
              <w:rPr>
                <w:rFonts w:ascii="Times New Roman" w:hAnsi="Times New Roman"/>
                <w:lang w:val="uk-UA"/>
              </w:rPr>
              <w:t xml:space="preserve">ля </w:t>
            </w:r>
            <w:r w:rsidR="00450ADA">
              <w:rPr>
                <w:rFonts w:ascii="Times New Roman" w:hAnsi="Times New Roman"/>
                <w:lang w:val="uk-UA"/>
              </w:rPr>
              <w:t xml:space="preserve">внутрішнього та зовнішнього освітлення приміщень та споруд, прилеглих територій, станцій та платформ, а також тягового та </w:t>
            </w:r>
            <w:proofErr w:type="spellStart"/>
            <w:r w:rsidR="00450ADA">
              <w:rPr>
                <w:rFonts w:ascii="Times New Roman" w:hAnsi="Times New Roman"/>
                <w:lang w:val="uk-UA"/>
              </w:rPr>
              <w:t>моторгвагонного</w:t>
            </w:r>
            <w:proofErr w:type="spellEnd"/>
            <w:r w:rsidR="00450ADA">
              <w:rPr>
                <w:rFonts w:ascii="Times New Roman" w:hAnsi="Times New Roman"/>
                <w:lang w:val="uk-UA"/>
              </w:rPr>
              <w:t xml:space="preserve"> складу філії</w:t>
            </w:r>
          </w:p>
        </w:tc>
      </w:tr>
      <w:tr w:rsidR="000259B5" w:rsidRPr="00293AEB" w:rsidTr="00D015DC">
        <w:tc>
          <w:tcPr>
            <w:tcW w:w="11448" w:type="dxa"/>
          </w:tcPr>
          <w:p w:rsidR="000259B5" w:rsidRPr="00D015DC" w:rsidRDefault="000259B5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D015DC" w:rsidRPr="002474CD" w:rsidRDefault="00D015DC" w:rsidP="00D015DC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продукції:</w:t>
            </w:r>
          </w:p>
          <w:p w:rsidR="00D015DC" w:rsidRPr="002474CD" w:rsidRDefault="00D015DC" w:rsidP="00D015DC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сертифікат відповідності виданий акредитованим органом із сертифікації Національного Агентства Акредитації України Міністерства економічного розвитку і торгівлі України (добровільна сертифікація та на продукцію залізничного призначення з переліку, затвердженого на засіданні Ради по залізничному транспорту);</w:t>
            </w:r>
          </w:p>
          <w:p w:rsidR="00D015DC" w:rsidRPr="002474CD" w:rsidRDefault="00D015DC" w:rsidP="00D015DC">
            <w:pPr>
              <w:autoSpaceDE/>
              <w:adjustRightInd/>
              <w:ind w:firstLine="70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або для продукції, яка підлягає оцінці відповідності вимогам технічних регламентів, надати оригінал або копію декларації про відповідність, складену відповідно до вимог технічних регламентів; </w:t>
            </w:r>
          </w:p>
          <w:p w:rsidR="00EA6244" w:rsidRPr="002F391C" w:rsidRDefault="00D015DC" w:rsidP="00293AEB">
            <w:pPr>
              <w:autoSpaceDE/>
              <w:adjustRightInd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- або для продукції, яка не підлягає оцінці відповідності вимогам технічних регламентів надати підтверджуючий лист, виданий органом з оцінки відповідності відповідної галузі акредитації та декларацію про відповідність, яка складена відповідно до вимог ДСТУ ISO/IES 17050-1:2006</w:t>
            </w:r>
            <w:r w:rsidRPr="002474CD">
              <w:rPr>
                <w:sz w:val="22"/>
                <w:szCs w:val="22"/>
                <w:lang w:val="uk-UA"/>
              </w:rPr>
              <w:t xml:space="preserve"> 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Pr="002474CD">
              <w:rPr>
                <w:rFonts w:ascii="Times New Roman" w:hAnsi="Times New Roman"/>
                <w:color w:val="FF0000"/>
                <w:sz w:val="22"/>
                <w:szCs w:val="22"/>
                <w:lang w:val="uk-UA"/>
              </w:rPr>
              <w:t>Додаток 3а</w:t>
            </w:r>
            <w:r w:rsidRPr="002474CD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</w:tc>
        <w:tc>
          <w:tcPr>
            <w:tcW w:w="4253" w:type="dxa"/>
          </w:tcPr>
          <w:p w:rsidR="00EA6244" w:rsidRPr="002F391C" w:rsidRDefault="00D015DC" w:rsidP="00293AE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293AEB">
              <w:rPr>
                <w:lang w:val="uk-UA"/>
              </w:rPr>
              <w:t xml:space="preserve">      </w:t>
            </w:r>
            <w:r w:rsidR="00450ADA" w:rsidRPr="00B5561A">
              <w:rPr>
                <w:lang w:val="uk-UA"/>
              </w:rPr>
              <w:t xml:space="preserve">Лампи </w:t>
            </w:r>
            <w:r w:rsidR="00450ADA">
              <w:rPr>
                <w:lang w:val="uk-UA"/>
              </w:rPr>
              <w:t xml:space="preserve">в асортименті </w:t>
            </w:r>
            <w:r w:rsidR="00450ADA">
              <w:rPr>
                <w:rFonts w:ascii="Times New Roman" w:hAnsi="Times New Roman"/>
                <w:lang w:val="uk-UA"/>
              </w:rPr>
              <w:t xml:space="preserve">необхідні  </w:t>
            </w:r>
            <w:r w:rsidR="00450ADA" w:rsidRPr="00180E16">
              <w:rPr>
                <w:rFonts w:ascii="Times New Roman" w:hAnsi="Times New Roman"/>
                <w:lang w:val="uk-UA"/>
              </w:rPr>
              <w:t xml:space="preserve">  </w:t>
            </w:r>
            <w:r w:rsidR="00450ADA">
              <w:rPr>
                <w:rFonts w:ascii="Times New Roman" w:hAnsi="Times New Roman"/>
                <w:lang w:val="uk-UA"/>
              </w:rPr>
              <w:t>д</w:t>
            </w:r>
            <w:r w:rsidR="00450ADA" w:rsidRPr="00545850">
              <w:rPr>
                <w:rFonts w:ascii="Times New Roman" w:hAnsi="Times New Roman"/>
                <w:lang w:val="uk-UA"/>
              </w:rPr>
              <w:t xml:space="preserve">ля </w:t>
            </w:r>
            <w:r w:rsidR="00450ADA">
              <w:rPr>
                <w:rFonts w:ascii="Times New Roman" w:hAnsi="Times New Roman"/>
                <w:lang w:val="uk-UA"/>
              </w:rPr>
              <w:t xml:space="preserve">внутрішнього та зовнішнього освітлення приміщень та споруд, прилеглих територій, станцій та платформ, а також тягового та </w:t>
            </w:r>
            <w:proofErr w:type="spellStart"/>
            <w:r w:rsidR="00450ADA">
              <w:rPr>
                <w:rFonts w:ascii="Times New Roman" w:hAnsi="Times New Roman"/>
                <w:lang w:val="uk-UA"/>
              </w:rPr>
              <w:t>моторгвагонного</w:t>
            </w:r>
            <w:proofErr w:type="spellEnd"/>
            <w:r w:rsidR="00450ADA">
              <w:rPr>
                <w:rFonts w:ascii="Times New Roman" w:hAnsi="Times New Roman"/>
                <w:lang w:val="uk-UA"/>
              </w:rPr>
              <w:t xml:space="preserve"> складу філії</w:t>
            </w:r>
          </w:p>
        </w:tc>
      </w:tr>
      <w:tr w:rsidR="000259B5" w:rsidRPr="002F391C" w:rsidTr="00D015DC">
        <w:tc>
          <w:tcPr>
            <w:tcW w:w="11448" w:type="dxa"/>
          </w:tcPr>
          <w:p w:rsidR="000259B5" w:rsidRPr="00D015DC" w:rsidRDefault="00EA6244" w:rsidP="000259B5">
            <w:pPr>
              <w:rPr>
                <w:i/>
                <w:sz w:val="22"/>
                <w:szCs w:val="22"/>
                <w:u w:val="single"/>
                <w:lang w:val="uk-UA"/>
              </w:rPr>
            </w:pPr>
            <w:r w:rsidRPr="00D015DC">
              <w:rPr>
                <w:i/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7F0022" w:rsidRPr="001F1FD4" w:rsidRDefault="007F0022" w:rsidP="007F002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342 209,40 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грн. з ПДВ (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триста сорок дві тисячі двісті дев</w:t>
            </w:r>
            <w:r w:rsidRPr="001F4CEB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ять </w:t>
            </w:r>
            <w:r w:rsidRPr="00DA4AC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ивень</w:t>
            </w:r>
            <w:r w:rsidRPr="00DA4AC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40 копійок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);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285 174,50 гр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н. без ПДВ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(двісті вісімдесят п</w:t>
            </w:r>
            <w:r w:rsidRPr="00206386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ять </w:t>
            </w:r>
            <w:r w:rsidRPr="00DA4ACE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тисяч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сто сімдесят чотири гривні 50 копійок</w:t>
            </w:r>
            <w:r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).</w:t>
            </w:r>
          </w:p>
          <w:p w:rsidR="00EA6244" w:rsidRPr="002F391C" w:rsidRDefault="00EA6244" w:rsidP="00020ED7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</w:tcPr>
          <w:p w:rsidR="000259B5" w:rsidRPr="002F391C" w:rsidRDefault="00D015DC" w:rsidP="00EA62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EA6244"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0259B5" w:rsidRDefault="000259B5" w:rsidP="000259B5">
      <w:pPr>
        <w:rPr>
          <w:sz w:val="22"/>
          <w:szCs w:val="22"/>
          <w:lang w:val="uk-UA"/>
        </w:rPr>
      </w:pPr>
    </w:p>
    <w:sectPr w:rsidR="000259B5" w:rsidSect="00293A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0ED7"/>
    <w:rsid w:val="000259B5"/>
    <w:rsid w:val="0016520D"/>
    <w:rsid w:val="00220693"/>
    <w:rsid w:val="00293AEB"/>
    <w:rsid w:val="002F391C"/>
    <w:rsid w:val="003C104E"/>
    <w:rsid w:val="00450ADA"/>
    <w:rsid w:val="006A7C5E"/>
    <w:rsid w:val="007F0022"/>
    <w:rsid w:val="00950AB6"/>
    <w:rsid w:val="00B5561A"/>
    <w:rsid w:val="00CF4F87"/>
    <w:rsid w:val="00D015DC"/>
    <w:rsid w:val="00DB387B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6520D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N.Petrenko</cp:lastModifiedBy>
  <cp:revision>3</cp:revision>
  <cp:lastPrinted>2021-04-08T13:31:00Z</cp:lastPrinted>
  <dcterms:created xsi:type="dcterms:W3CDTF">2021-05-27T10:48:00Z</dcterms:created>
  <dcterms:modified xsi:type="dcterms:W3CDTF">2021-09-23T08:28:00Z</dcterms:modified>
</cp:coreProperties>
</file>