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E95" w:rsidRPr="003915E5" w:rsidRDefault="00822886" w:rsidP="00822886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915E5">
        <w:rPr>
          <w:rFonts w:ascii="Times New Roman" w:hAnsi="Times New Roman" w:cs="Times New Roman"/>
          <w:b/>
          <w:sz w:val="24"/>
          <w:szCs w:val="24"/>
          <w:lang w:val="uk-UA"/>
        </w:rPr>
        <w:t>Інформація щодо процедури закупівлі</w:t>
      </w:r>
    </w:p>
    <w:p w:rsidR="00AE3591" w:rsidRPr="00AE3591" w:rsidRDefault="00AE3591" w:rsidP="00AE35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E3591">
        <w:rPr>
          <w:rFonts w:ascii="Times New Roman" w:hAnsi="Times New Roman" w:cs="Times New Roman"/>
          <w:sz w:val="24"/>
          <w:szCs w:val="24"/>
          <w:lang w:val="uk-UA"/>
        </w:rPr>
        <w:t>На виконання Постанови КМУ від 11.10.2016 №710 (із змінами)</w:t>
      </w:r>
    </w:p>
    <w:p w:rsidR="00AE3591" w:rsidRDefault="00AE3591" w:rsidP="00AE3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E359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Назва предмета закупівлі: </w:t>
      </w:r>
      <w:r w:rsidRPr="00AE3591">
        <w:rPr>
          <w:rFonts w:ascii="Times New Roman" w:hAnsi="Times New Roman" w:cs="Times New Roman"/>
          <w:i/>
          <w:noProof/>
          <w:sz w:val="24"/>
          <w:szCs w:val="24"/>
        </w:rPr>
        <w:t>Комп'ютерн</w:t>
      </w:r>
      <w:r w:rsidR="00114AA5">
        <w:rPr>
          <w:rFonts w:ascii="Times New Roman" w:hAnsi="Times New Roman" w:cs="Times New Roman"/>
          <w:i/>
          <w:noProof/>
          <w:sz w:val="24"/>
          <w:szCs w:val="24"/>
          <w:lang w:val="uk-UA"/>
        </w:rPr>
        <w:t xml:space="preserve">е обладнання </w:t>
      </w:r>
      <w:r w:rsidR="00EE1DBE">
        <w:rPr>
          <w:rFonts w:ascii="Times New Roman" w:hAnsi="Times New Roman" w:cs="Times New Roman"/>
          <w:i/>
          <w:noProof/>
          <w:sz w:val="24"/>
          <w:szCs w:val="24"/>
        </w:rPr>
        <w:t>(комп'ютер персональний -</w:t>
      </w:r>
      <w:r w:rsidR="00EE1DBE" w:rsidRPr="00EE1DBE">
        <w:rPr>
          <w:rFonts w:ascii="Times New Roman" w:hAnsi="Times New Roman" w:cs="Times New Roman"/>
          <w:i/>
          <w:noProof/>
          <w:sz w:val="24"/>
          <w:szCs w:val="24"/>
        </w:rPr>
        <w:t>5</w:t>
      </w:r>
      <w:r>
        <w:rPr>
          <w:rFonts w:ascii="Times New Roman" w:hAnsi="Times New Roman" w:cs="Times New Roman"/>
          <w:i/>
          <w:noProof/>
          <w:sz w:val="24"/>
          <w:szCs w:val="24"/>
          <w:lang w:val="uk-UA"/>
        </w:rPr>
        <w:t>9</w:t>
      </w:r>
      <w:r w:rsidRPr="00AE3591">
        <w:rPr>
          <w:rFonts w:ascii="Times New Roman" w:hAnsi="Times New Roman" w:cs="Times New Roman"/>
          <w:i/>
          <w:noProof/>
          <w:sz w:val="24"/>
          <w:szCs w:val="24"/>
        </w:rPr>
        <w:t xml:space="preserve"> шт. Код ДК 0</w:t>
      </w:r>
      <w:r>
        <w:rPr>
          <w:rFonts w:ascii="Times New Roman" w:hAnsi="Times New Roman" w:cs="Times New Roman"/>
          <w:i/>
          <w:noProof/>
          <w:sz w:val="24"/>
          <w:szCs w:val="24"/>
        </w:rPr>
        <w:t xml:space="preserve">21-2015-30213000-5; </w:t>
      </w:r>
      <w:r w:rsidRPr="00AE3591">
        <w:rPr>
          <w:rFonts w:ascii="Times New Roman" w:hAnsi="Times New Roman" w:cs="Times New Roman"/>
          <w:noProof/>
          <w:sz w:val="24"/>
          <w:szCs w:val="24"/>
          <w:lang w:val="uk-UA"/>
        </w:rPr>
        <w:t>ДК 021-2015 – 30210000-4 «Машини для обробки даних</w:t>
      </w:r>
      <w:r w:rsidRPr="00D92225">
        <w:rPr>
          <w:rFonts w:ascii="Times New Roman" w:hAnsi="Times New Roman" w:cs="Times New Roman"/>
          <w:noProof/>
          <w:sz w:val="32"/>
          <w:szCs w:val="32"/>
          <w:lang w:val="uk-UA"/>
        </w:rPr>
        <w:t xml:space="preserve"> (апаратна частина)»</w:t>
      </w:r>
    </w:p>
    <w:p w:rsidR="00AE3591" w:rsidRDefault="00AE3591" w:rsidP="00AE3591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28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№ЦБД </w:t>
      </w:r>
      <w:r w:rsidRPr="0082288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655F73">
        <w:rPr>
          <w:rFonts w:ascii="Times New Roman" w:hAnsi="Times New Roman" w:cs="Times New Roman"/>
          <w:sz w:val="28"/>
          <w:szCs w:val="28"/>
          <w:lang w:val="uk-UA"/>
        </w:rPr>
        <w:t>-2021-09-27-002249-а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82288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2288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655F73">
        <w:rPr>
          <w:rFonts w:ascii="Times New Roman" w:hAnsi="Times New Roman" w:cs="Times New Roman"/>
          <w:sz w:val="28"/>
          <w:szCs w:val="28"/>
          <w:lang w:val="uk-UA"/>
        </w:rPr>
        <w:t>13937058</w:t>
      </w:r>
    </w:p>
    <w:tbl>
      <w:tblPr>
        <w:tblStyle w:val="a3"/>
        <w:tblW w:w="0" w:type="auto"/>
        <w:tblInd w:w="-709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AE3591" w:rsidTr="001439A6">
        <w:trPr>
          <w:trHeight w:val="339"/>
        </w:trPr>
        <w:tc>
          <w:tcPr>
            <w:tcW w:w="4785" w:type="dxa"/>
          </w:tcPr>
          <w:p w:rsidR="00AE3591" w:rsidRPr="00822886" w:rsidRDefault="00AE3591" w:rsidP="001439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22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388" w:type="dxa"/>
          </w:tcPr>
          <w:p w:rsidR="00AE3591" w:rsidRPr="00822886" w:rsidRDefault="00AE3591" w:rsidP="001439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Обгрунту</w:t>
            </w:r>
            <w:r w:rsidRPr="00822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вання</w:t>
            </w:r>
            <w:proofErr w:type="spellEnd"/>
          </w:p>
        </w:tc>
      </w:tr>
      <w:tr w:rsidR="00AE3591" w:rsidRPr="00655F73" w:rsidTr="001439A6">
        <w:tc>
          <w:tcPr>
            <w:tcW w:w="4785" w:type="dxa"/>
          </w:tcPr>
          <w:p w:rsidR="00AE3591" w:rsidRPr="00A246E1" w:rsidRDefault="00AE3591" w:rsidP="001439A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Технічні характеристики</w:t>
            </w:r>
          </w:p>
          <w:p w:rsidR="00AE3591" w:rsidRDefault="00AE3591" w:rsidP="001439A6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E754BD">
              <w:rPr>
                <w:rFonts w:ascii="Times New Roman" w:hAnsi="Times New Roman" w:cs="Times New Roman"/>
                <w:b/>
                <w:u w:val="single"/>
              </w:rPr>
              <w:t>комп'ютер</w:t>
            </w:r>
            <w:proofErr w:type="spellEnd"/>
            <w:r w:rsidRPr="00E754BD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proofErr w:type="spellStart"/>
            <w:r w:rsidRPr="00E754BD">
              <w:rPr>
                <w:rFonts w:ascii="Times New Roman" w:hAnsi="Times New Roman" w:cs="Times New Roman"/>
                <w:b/>
                <w:u w:val="single"/>
              </w:rPr>
              <w:t>персональний</w:t>
            </w:r>
            <w:proofErr w:type="spellEnd"/>
            <w:r w:rsidRPr="00B442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MiniPC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 зовнішнім блоком живлення та з можливістю </w:t>
            </w:r>
            <w:proofErr w:type="gram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кр</w:t>
            </w:r>
            <w:proofErr w:type="gram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іплення на монітор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Процесор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Intel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Core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™ i3 10-го покоління з частотою не менше 3,6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GHz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, або еквівалент. Оперативна пам'ять не гірше DDR4 ємністю не менше 8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Гб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+ додатковий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слот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для розширення. Максимальна ємність пам'яті 64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Gb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.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Відеокарта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інтегрована.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Твердотільний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диск (SSD) ємністю не менше 240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Гб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. USB не менше ніж 8, з них USB 3.x не менше ніж 4  на передній панелі : 4 USB 3.1 Gen1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ports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(з яких не менше ніж 1 USB 3.1 Gen1 Type-C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port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)   на задній панелі : 4 USB 2.0 Type-A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ports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Лінійний аудіо-вихід та вхід мікрофону (Line-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out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та Mic-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in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) D-Sub, HDMI,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DisplayPort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(можливість підключення додаткового монітору) 1 COM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port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Інтегрований LAN (RJ 45), швидкість 10/100/1000 Мб/с Модуль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Dual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Band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WIFI +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Bluetooth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 підтримкою стандартів IEEE-802.11b/g/n/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ac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Клавіатура + миша – USB, Розкладка – українська, англійська. Microsoft Windows 10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Pro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Тип ліцензії – попередньо встановлена виробником обладнання (OEM / DOEM) Для систем 64 біт Наявність модуля TPM (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Trusted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Platform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Module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Hardware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) не гірше 2.0 Монітор: 23.8"; IPS; 1920 x 1080; LED; 60 Гц; час реакції 4мс; 250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кд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/м2; Контрастність: 1000:1;  Інтерфейси та підключення / 1 х DVI, 1 х HDMI, 1 х VGA;  Технологія запобігання розривам зображення AMD Free-Sync;   Кріплення VESA 100x100; Гарантійний термін 60 місяців.</w:t>
            </w:r>
          </w:p>
          <w:p w:rsidR="00AE3591" w:rsidRPr="00B44288" w:rsidRDefault="00AE3591" w:rsidP="001439A6">
            <w:pPr>
              <w:adjustRightInd w:val="0"/>
              <w:rPr>
                <w:rFonts w:ascii="Times New Roman" w:hAnsi="Times New Roman" w:cs="Times New Roman"/>
                <w:color w:val="000000"/>
                <w:lang w:val="uk-UA"/>
              </w:rPr>
            </w:pPr>
          </w:p>
          <w:p w:rsidR="00AE3591" w:rsidRPr="00A246E1" w:rsidRDefault="00AE3591" w:rsidP="001439A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</w:p>
        </w:tc>
        <w:tc>
          <w:tcPr>
            <w:tcW w:w="5388" w:type="dxa"/>
          </w:tcPr>
          <w:p w:rsidR="00AE3591" w:rsidRPr="00E754BD" w:rsidRDefault="00AE3591" w:rsidP="001439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Згідно планів капітальних інвестицій на 2021 рік  власними коштами відповідно до заявок структурних підрозділів регіональної філії «Придніпровська залізниця» </w:t>
            </w:r>
          </w:p>
        </w:tc>
      </w:tr>
      <w:tr w:rsidR="00AE3591" w:rsidRPr="00E754BD" w:rsidTr="001439A6">
        <w:tc>
          <w:tcPr>
            <w:tcW w:w="4785" w:type="dxa"/>
          </w:tcPr>
          <w:p w:rsidR="00AE3591" w:rsidRDefault="00AE3591" w:rsidP="001439A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Якісні характеристики</w:t>
            </w:r>
          </w:p>
          <w:p w:rsidR="00AE3591" w:rsidRPr="00A246E1" w:rsidRDefault="00AE3591" w:rsidP="001439A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Відповідно вимогам Додатку 3 Тендерної документації</w:t>
            </w:r>
          </w:p>
        </w:tc>
        <w:tc>
          <w:tcPr>
            <w:tcW w:w="5388" w:type="dxa"/>
          </w:tcPr>
          <w:p w:rsidR="00AE3591" w:rsidRPr="00A246E1" w:rsidRDefault="00AE3591" w:rsidP="001439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Згідно  СТП-10-001 2016 Вхідний контроль Основні положення, СТП-10-002-2016 Правила проведення вхідного контролю, СТП-10-003 2017 Якість і безпека продукції.</w:t>
            </w:r>
          </w:p>
        </w:tc>
      </w:tr>
      <w:tr w:rsidR="00AE3591" w:rsidTr="001439A6">
        <w:tc>
          <w:tcPr>
            <w:tcW w:w="4785" w:type="dxa"/>
          </w:tcPr>
          <w:p w:rsidR="00AE3591" w:rsidRPr="00A246E1" w:rsidRDefault="00AE3591" w:rsidP="001439A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Очікувана вартість</w:t>
            </w:r>
          </w:p>
          <w:p w:rsidR="00AE3591" w:rsidRPr="00A246E1" w:rsidRDefault="00EE1DBE" w:rsidP="00AE359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4AA5">
              <w:rPr>
                <w:rFonts w:ascii="Times New Roman" w:hAnsi="Times New Roman" w:cs="Times New Roman"/>
                <w:noProof/>
                <w:sz w:val="24"/>
                <w:szCs w:val="24"/>
              </w:rPr>
              <w:t>2 156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 </w:t>
            </w:r>
            <w:r w:rsidRPr="00114AA5">
              <w:rPr>
                <w:rFonts w:ascii="Times New Roman" w:hAnsi="Times New Roman" w:cs="Times New Roman"/>
                <w:noProof/>
                <w:sz w:val="24"/>
                <w:szCs w:val="24"/>
              </w:rPr>
              <w:t>180</w:t>
            </w:r>
            <w:r w:rsidR="00AE3591" w:rsidRPr="00D92225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,</w:t>
            </w:r>
            <w:r w:rsidRPr="00114AA5">
              <w:rPr>
                <w:rFonts w:ascii="Times New Roman" w:hAnsi="Times New Roman" w:cs="Times New Roman"/>
                <w:noProof/>
                <w:sz w:val="24"/>
                <w:szCs w:val="24"/>
              </w:rPr>
              <w:t>72</w:t>
            </w:r>
            <w:r w:rsidR="00AE3591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</w:t>
            </w:r>
            <w:proofErr w:type="spellStart"/>
            <w:r w:rsidR="00AE3591" w:rsidRPr="00A246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</w:t>
            </w:r>
            <w:proofErr w:type="spellEnd"/>
            <w:r w:rsidR="00AE3591" w:rsidRPr="00A246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ПДВ</w:t>
            </w:r>
          </w:p>
        </w:tc>
        <w:tc>
          <w:tcPr>
            <w:tcW w:w="5388" w:type="dxa"/>
          </w:tcPr>
          <w:p w:rsidR="00AE3591" w:rsidRPr="00A246E1" w:rsidRDefault="00AE3591" w:rsidP="001439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результатами маркетингового дослідження ринку, вартісних показників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останьої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закупівлі та на виконання вимог наказу від 26.02.2016 №107 Ц з урахуванням наказу МЕ від 18.02.020 р. №275</w:t>
            </w:r>
          </w:p>
        </w:tc>
      </w:tr>
    </w:tbl>
    <w:p w:rsidR="00AE3591" w:rsidRDefault="00AE3591" w:rsidP="00AE3591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3591" w:rsidRPr="00114AA5" w:rsidRDefault="00AE3591" w:rsidP="00EE1D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0F42" w:rsidRPr="00822886" w:rsidRDefault="00F80F42" w:rsidP="003915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80F42" w:rsidRPr="00822886" w:rsidSect="00EE1DBE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886"/>
    <w:rsid w:val="00114AA5"/>
    <w:rsid w:val="001D6E95"/>
    <w:rsid w:val="00275A69"/>
    <w:rsid w:val="00315889"/>
    <w:rsid w:val="003915E5"/>
    <w:rsid w:val="003C6DAA"/>
    <w:rsid w:val="00655F73"/>
    <w:rsid w:val="00822886"/>
    <w:rsid w:val="008521C6"/>
    <w:rsid w:val="009A639C"/>
    <w:rsid w:val="00A16405"/>
    <w:rsid w:val="00A246E1"/>
    <w:rsid w:val="00A46900"/>
    <w:rsid w:val="00A71297"/>
    <w:rsid w:val="00AE3591"/>
    <w:rsid w:val="00B83A5D"/>
    <w:rsid w:val="00BD2472"/>
    <w:rsid w:val="00C9038E"/>
    <w:rsid w:val="00CD25EB"/>
    <w:rsid w:val="00DF0A3B"/>
    <w:rsid w:val="00E754BD"/>
    <w:rsid w:val="00EE1DBE"/>
    <w:rsid w:val="00F80F42"/>
    <w:rsid w:val="00FE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  <w:style w:type="paragraph" w:styleId="a4">
    <w:name w:val="No Spacing"/>
    <w:uiPriority w:val="1"/>
    <w:qFormat/>
    <w:rsid w:val="00275A6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  <w:style w:type="paragraph" w:styleId="a4">
    <w:name w:val="No Spacing"/>
    <w:uiPriority w:val="1"/>
    <w:qFormat/>
    <w:rsid w:val="00275A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90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C78CC-7B43-4916-B320-8CDC45837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1596</Words>
  <Characters>911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S.Chub</dc:creator>
  <cp:lastModifiedBy>nvtz</cp:lastModifiedBy>
  <cp:revision>4</cp:revision>
  <cp:lastPrinted>2021-08-20T07:34:00Z</cp:lastPrinted>
  <dcterms:created xsi:type="dcterms:W3CDTF">2021-08-20T06:01:00Z</dcterms:created>
  <dcterms:modified xsi:type="dcterms:W3CDTF">2021-09-28T11:46:00Z</dcterms:modified>
</cp:coreProperties>
</file>