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p w:rsidR="00E9160E" w:rsidRPr="00E9160E" w:rsidRDefault="00E9160E" w:rsidP="006F10D8">
      <w:pPr>
        <w:jc w:val="center"/>
        <w:rPr>
          <w:lang w:val="uk-UA"/>
        </w:rPr>
      </w:pPr>
    </w:p>
    <w:p w:rsidR="000259B5" w:rsidRPr="006F10D8" w:rsidRDefault="006F10D8" w:rsidP="006F10D8">
      <w:pPr>
        <w:jc w:val="center"/>
        <w:rPr>
          <w:rFonts w:ascii="Times New Roman" w:hAnsi="Times New Roman"/>
        </w:rPr>
      </w:pPr>
      <w:hyperlink r:id="rId6" w:history="1">
        <w:r w:rsidRPr="006F10D8">
          <w:rPr>
            <w:rStyle w:val="a3"/>
            <w:rFonts w:ascii="Times New Roman" w:hAnsi="Times New Roman"/>
            <w:color w:val="auto"/>
            <w:shd w:val="clear" w:color="auto" w:fill="FAFAFA"/>
          </w:rPr>
          <w:t>UA-2021-09-30-004840-b</w:t>
        </w:r>
      </w:hyperlink>
    </w:p>
    <w:p w:rsidR="006F10D8" w:rsidRDefault="006F10D8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F3D68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2F3D68" w:rsidRPr="002F3D68" w:rsidRDefault="002F3D68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F3D68" w:rsidRPr="002F3D68" w:rsidRDefault="002F3D68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2F3D68" w:rsidRPr="006F10D8" w:rsidRDefault="002F3D68" w:rsidP="002F3D68">
            <w:pPr>
              <w:spacing w:after="12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</w:pPr>
            <w:r w:rsidRPr="006F10D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>Стрічка діаграмна швидкостемірна</w:t>
            </w:r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F3D68" w:rsidRPr="00E34975" w:rsidRDefault="002F3D68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реєстрації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швидкості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руху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 w:eastAsia="en-US"/>
              </w:rPr>
              <w:t>22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</w:tc>
        <w:tc>
          <w:tcPr>
            <w:tcW w:w="3685" w:type="dxa"/>
            <w:vMerge w:val="restart"/>
          </w:tcPr>
          <w:p w:rsidR="00675779" w:rsidRPr="002F3D68" w:rsidRDefault="002F3D68" w:rsidP="007A02F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b/>
                <w:sz w:val="22"/>
                <w:szCs w:val="22"/>
                <w:lang w:val="uk-UA"/>
              </w:rPr>
              <w:t>Згідно з</w:t>
            </w:r>
            <w:r w:rsidRPr="002F3D68">
              <w:rPr>
                <w:sz w:val="22"/>
                <w:szCs w:val="22"/>
                <w:lang w:val="uk-UA"/>
              </w:rPr>
              <w:t xml:space="preserve"> п. 1.1 Інструкції № ЦТ-0167 затвердженої наказом Укрзалізниці від 27.12.2007 № 633-Ц. 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675779" w:rsidRPr="00A3161F" w:rsidTr="002F3D68">
        <w:trPr>
          <w:trHeight w:val="2235"/>
        </w:trPr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Pr="002F391C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2F3D68">
        <w:trPr>
          <w:trHeight w:val="1274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F3D68" w:rsidP="008052B5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355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985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Pr="00AC60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п’ятдесят п’ять тисяч дев’ятсот вісімдесят п’ять гривень 10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296 654,25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дев’яносто шість тисяч шістсот п’ятдесят чотири 25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3685" w:type="dxa"/>
          </w:tcPr>
          <w:p w:rsidR="000259B5" w:rsidRPr="00E112CB" w:rsidRDefault="00EA6244" w:rsidP="002F3D68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</w:t>
            </w:r>
            <w:r w:rsidR="002F3D68">
              <w:rPr>
                <w:sz w:val="22"/>
                <w:szCs w:val="22"/>
                <w:lang w:val="uk-UA"/>
              </w:rPr>
              <w:t xml:space="preserve"> показників останньої закупівлі.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E0712"/>
    <w:rsid w:val="004B118F"/>
    <w:rsid w:val="004B3EB9"/>
    <w:rsid w:val="005D0FA2"/>
    <w:rsid w:val="00675779"/>
    <w:rsid w:val="006C1624"/>
    <w:rsid w:val="006F10D8"/>
    <w:rsid w:val="0070493C"/>
    <w:rsid w:val="007A02FB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30-004840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2021-06-17T07:17:00Z</cp:lastPrinted>
  <dcterms:created xsi:type="dcterms:W3CDTF">2021-06-17T07:17:00Z</dcterms:created>
  <dcterms:modified xsi:type="dcterms:W3CDTF">2021-10-04T07:20:00Z</dcterms:modified>
</cp:coreProperties>
</file>