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A97" w:rsidRDefault="00F01A97" w:rsidP="000B7713">
      <w:pPr>
        <w:jc w:val="center"/>
        <w:rPr>
          <w:sz w:val="32"/>
          <w:szCs w:val="32"/>
        </w:rPr>
      </w:pPr>
      <w:r>
        <w:rPr>
          <w:sz w:val="32"/>
          <w:szCs w:val="32"/>
          <w:lang w:val="uk-UA"/>
        </w:rPr>
        <w:t>ДК 021-2015 – 18440000-5 «Капелюхи та головні убори»</w:t>
      </w:r>
      <w:r>
        <w:rPr>
          <w:sz w:val="32"/>
          <w:szCs w:val="32"/>
        </w:rPr>
        <w:t xml:space="preserve"> </w:t>
      </w:r>
    </w:p>
    <w:p w:rsidR="00F01A97" w:rsidRDefault="00F01A97" w:rsidP="000B7713">
      <w:pPr>
        <w:jc w:val="center"/>
        <w:rPr>
          <w:sz w:val="32"/>
          <w:szCs w:val="32"/>
        </w:rPr>
      </w:pPr>
      <w:r>
        <w:rPr>
          <w:sz w:val="32"/>
          <w:szCs w:val="32"/>
          <w:lang w:val="uk-UA"/>
        </w:rPr>
        <w:t>(каски захисні,</w:t>
      </w:r>
      <w:r>
        <w:rPr>
          <w:rFonts w:cs="Times New Roman CYR"/>
          <w:sz w:val="22"/>
          <w:szCs w:val="22"/>
          <w:lang w:val="uk-UA"/>
        </w:rPr>
        <w:t xml:space="preserve"> </w:t>
      </w:r>
      <w:r>
        <w:rPr>
          <w:sz w:val="32"/>
          <w:szCs w:val="32"/>
          <w:lang w:val="uk-UA"/>
        </w:rPr>
        <w:t xml:space="preserve">підшоломники зимові, підшоломники літні </w:t>
      </w:r>
      <w:r>
        <w:rPr>
          <w:sz w:val="32"/>
          <w:szCs w:val="32"/>
        </w:rPr>
        <w:t>)</w:t>
      </w:r>
    </w:p>
    <w:p w:rsidR="000259B5" w:rsidRPr="00A5132F" w:rsidRDefault="00A5132F" w:rsidP="000259B5">
      <w:pPr>
        <w:rPr>
          <w:b/>
          <w:u w:val="single"/>
          <w:lang w:val="uk-UA"/>
        </w:rPr>
      </w:pPr>
      <w:r>
        <w:t xml:space="preserve">                                                                                  </w:t>
      </w:r>
      <w:r w:rsidRPr="00A5132F">
        <w:rPr>
          <w:b/>
        </w:rPr>
        <w:t xml:space="preserve">Номер у </w:t>
      </w:r>
      <w:proofErr w:type="spellStart"/>
      <w:r w:rsidRPr="00A5132F">
        <w:rPr>
          <w:b/>
        </w:rPr>
        <w:t>Prozorro</w:t>
      </w:r>
      <w:proofErr w:type="spellEnd"/>
      <w:r w:rsidRPr="00A5132F">
        <w:rPr>
          <w:b/>
        </w:rPr>
        <w:t xml:space="preserve">  </w:t>
      </w:r>
      <w:r>
        <w:rPr>
          <w:b/>
        </w:rPr>
        <w:t xml:space="preserve">  </w:t>
      </w:r>
      <w:r w:rsidRPr="00A5132F">
        <w:rPr>
          <w:b/>
        </w:rPr>
        <w:t xml:space="preserve">   </w:t>
      </w:r>
      <w:r w:rsidRPr="00A5132F">
        <w:rPr>
          <w:b/>
          <w:u w:val="single"/>
        </w:rPr>
        <w:t>UA-2021-10-08-004665-c</w:t>
      </w: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D02C40" w:rsidRPr="00F01A97" w:rsidTr="006156FB">
        <w:trPr>
          <w:trHeight w:val="590"/>
        </w:trPr>
        <w:tc>
          <w:tcPr>
            <w:tcW w:w="11874" w:type="dxa"/>
            <w:vAlign w:val="center"/>
          </w:tcPr>
          <w:p w:rsidR="00D02C40" w:rsidRDefault="00F01A97" w:rsidP="004B5A6B">
            <w:pPr>
              <w:rPr>
                <w:rFonts w:ascii="Times New Roman" w:hAnsi="Times New Roman"/>
                <w:b/>
                <w:sz w:val="28"/>
                <w:szCs w:val="28"/>
              </w:rPr>
            </w:pPr>
            <w:r>
              <w:rPr>
                <w:rFonts w:ascii="Times New Roman" w:hAnsi="Times New Roman"/>
                <w:b/>
                <w:sz w:val="28"/>
                <w:szCs w:val="28"/>
              </w:rPr>
              <w:t>Лот №1</w:t>
            </w:r>
          </w:p>
          <w:p w:rsidR="00F01A97" w:rsidRPr="00F01A97" w:rsidRDefault="00F01A97" w:rsidP="00F01A97">
            <w:pPr>
              <w:spacing w:line="276" w:lineRule="auto"/>
              <w:rPr>
                <w:b/>
                <w:color w:val="000000"/>
                <w:sz w:val="22"/>
                <w:szCs w:val="22"/>
                <w:lang w:val="uk-UA" w:eastAsia="en-US"/>
              </w:rPr>
            </w:pPr>
            <w:r w:rsidRPr="00F01A97">
              <w:rPr>
                <w:b/>
                <w:color w:val="000000"/>
                <w:sz w:val="22"/>
                <w:szCs w:val="22"/>
                <w:u w:val="single"/>
                <w:lang w:val="uk-UA" w:eastAsia="en-US"/>
              </w:rPr>
              <w:t>Каска захисна з ременем під підборіддя</w:t>
            </w:r>
            <w:r>
              <w:rPr>
                <w:b/>
                <w:color w:val="000000"/>
                <w:sz w:val="22"/>
                <w:szCs w:val="22"/>
                <w:u w:val="single"/>
                <w:lang w:val="uk-UA" w:eastAsia="en-US"/>
              </w:rPr>
              <w:t xml:space="preserve"> </w:t>
            </w:r>
            <w:r w:rsidRPr="00F01A97">
              <w:rPr>
                <w:rFonts w:cs="Times New Roman CYR"/>
                <w:b/>
                <w:color w:val="000000"/>
                <w:sz w:val="22"/>
                <w:szCs w:val="22"/>
                <w:lang w:val="uk-UA" w:eastAsia="en-US"/>
              </w:rPr>
              <w:t>−</w:t>
            </w:r>
            <w:r w:rsidRPr="00F01A97">
              <w:rPr>
                <w:b/>
                <w:color w:val="000000"/>
                <w:sz w:val="22"/>
                <w:szCs w:val="22"/>
                <w:lang w:val="uk-UA" w:eastAsia="en-US"/>
              </w:rPr>
              <w:t>1360 шт.</w:t>
            </w:r>
          </w:p>
          <w:p w:rsidR="00F01A97" w:rsidRDefault="00F01A97" w:rsidP="00F01A97">
            <w:pPr>
              <w:spacing w:line="276" w:lineRule="auto"/>
              <w:rPr>
                <w:color w:val="000000"/>
                <w:sz w:val="22"/>
                <w:szCs w:val="22"/>
                <w:lang w:val="uk-UA" w:eastAsia="en-US"/>
              </w:rPr>
            </w:pPr>
            <w:r>
              <w:rPr>
                <w:color w:val="000000"/>
                <w:sz w:val="22"/>
                <w:szCs w:val="22"/>
                <w:lang w:val="uk-UA" w:eastAsia="en-US"/>
              </w:rPr>
              <w:t>Каски повинні виготовлятися відповідно до вимог даного стандарту і нормативно-технічної документації на конкретний вид касок, затвердженої в установленому порядку .</w:t>
            </w:r>
            <w:bookmarkStart w:id="0" w:name="_GoBack"/>
            <w:bookmarkEnd w:id="0"/>
          </w:p>
          <w:p w:rsidR="00F01A97" w:rsidRDefault="00F01A97" w:rsidP="00F01A97">
            <w:pPr>
              <w:spacing w:line="276" w:lineRule="auto"/>
              <w:rPr>
                <w:color w:val="000000"/>
                <w:sz w:val="22"/>
                <w:szCs w:val="22"/>
                <w:lang w:val="uk-UA" w:eastAsia="en-US"/>
              </w:rPr>
            </w:pPr>
            <w:r>
              <w:rPr>
                <w:color w:val="000000"/>
                <w:sz w:val="22"/>
                <w:szCs w:val="22"/>
                <w:lang w:val="uk-UA" w:eastAsia="en-US"/>
              </w:rPr>
              <w:t>Ремінь під підборіддя повинен бути знімним, регульованим по довжині, мати ширину 15-20 мм.</w:t>
            </w:r>
          </w:p>
          <w:p w:rsidR="00F01A97" w:rsidRDefault="00F01A97" w:rsidP="00F01A97">
            <w:pPr>
              <w:rPr>
                <w:color w:val="000000"/>
                <w:sz w:val="22"/>
                <w:szCs w:val="22"/>
                <w:lang w:val="uk-UA" w:eastAsia="en-US"/>
              </w:rPr>
            </w:pPr>
            <w:r>
              <w:rPr>
                <w:color w:val="000000"/>
                <w:sz w:val="22"/>
                <w:szCs w:val="22"/>
                <w:lang w:val="uk-UA" w:eastAsia="en-US"/>
              </w:rPr>
              <w:t>Каски жовтогарячого кольору.</w:t>
            </w:r>
          </w:p>
          <w:p w:rsidR="00F01A97" w:rsidRDefault="00F01A97" w:rsidP="00F01A97">
            <w:pPr>
              <w:rPr>
                <w:color w:val="000000"/>
                <w:sz w:val="22"/>
                <w:szCs w:val="22"/>
                <w:lang w:val="uk-UA" w:eastAsia="en-US"/>
              </w:rPr>
            </w:pPr>
          </w:p>
          <w:p w:rsidR="00F01A97" w:rsidRDefault="00F01A97" w:rsidP="00F01A97">
            <w:pPr>
              <w:rPr>
                <w:rFonts w:ascii="Times New Roman" w:hAnsi="Times New Roman"/>
                <w:b/>
                <w:sz w:val="28"/>
                <w:szCs w:val="28"/>
              </w:rPr>
            </w:pPr>
            <w:r>
              <w:rPr>
                <w:rFonts w:ascii="Times New Roman" w:hAnsi="Times New Roman"/>
                <w:b/>
                <w:sz w:val="28"/>
                <w:szCs w:val="28"/>
              </w:rPr>
              <w:t>Лот №2</w:t>
            </w:r>
          </w:p>
          <w:p w:rsidR="00F01A97" w:rsidRPr="00F01A97" w:rsidRDefault="00F01A97" w:rsidP="00F01A97">
            <w:pPr>
              <w:rPr>
                <w:rFonts w:ascii="Times New Roman" w:hAnsi="Times New Roman"/>
                <w:b/>
                <w:lang w:val="uk-UA" w:eastAsia="en-US"/>
              </w:rPr>
            </w:pPr>
            <w:r w:rsidRPr="00F01A97">
              <w:rPr>
                <w:rFonts w:ascii="Times New Roman" w:hAnsi="Times New Roman"/>
                <w:b/>
                <w:lang w:val="uk-UA" w:eastAsia="en-US"/>
              </w:rPr>
              <w:t>Підшоломник зимовий – 450 шт.</w:t>
            </w:r>
          </w:p>
          <w:p w:rsidR="00F01A97" w:rsidRDefault="00F01A97" w:rsidP="00F01A97">
            <w:pPr>
              <w:rPr>
                <w:rFonts w:ascii="Times New Roman" w:hAnsi="Times New Roman"/>
                <w:sz w:val="22"/>
                <w:szCs w:val="22"/>
                <w:lang w:val="uk-UA" w:eastAsia="en-US"/>
              </w:rPr>
            </w:pPr>
            <w:r>
              <w:rPr>
                <w:rFonts w:ascii="Times New Roman" w:hAnsi="Times New Roman"/>
                <w:sz w:val="22"/>
                <w:szCs w:val="22"/>
                <w:lang w:val="uk-UA" w:eastAsia="en-US"/>
              </w:rPr>
              <w:t xml:space="preserve">Підшоломник зимовий під захисну каску Регулюється шнурівкою. Пелерина (шлейф), що закриває потиличну частину голови., зігріває шию та запобігає потраплянню  вологи (крапель) за комір. Спереду підшоломник фіксується за допомогою  пряжки та </w:t>
            </w:r>
            <w:proofErr w:type="spellStart"/>
            <w:r>
              <w:rPr>
                <w:rFonts w:ascii="Times New Roman" w:hAnsi="Times New Roman"/>
                <w:sz w:val="22"/>
                <w:szCs w:val="22"/>
                <w:lang w:val="uk-UA" w:eastAsia="en-US"/>
              </w:rPr>
              <w:t>хлястика.Тканина</w:t>
            </w:r>
            <w:proofErr w:type="spellEnd"/>
            <w:r>
              <w:rPr>
                <w:rFonts w:ascii="Times New Roman" w:hAnsi="Times New Roman"/>
                <w:sz w:val="22"/>
                <w:szCs w:val="22"/>
                <w:lang w:val="uk-UA" w:eastAsia="en-US"/>
              </w:rPr>
              <w:t>:  бавовна 100%  (щільність – не менше 220г/</w:t>
            </w:r>
            <w:proofErr w:type="spellStart"/>
            <w:r>
              <w:rPr>
                <w:rFonts w:ascii="Times New Roman" w:hAnsi="Times New Roman"/>
                <w:sz w:val="22"/>
                <w:szCs w:val="22"/>
                <w:lang w:val="uk-UA" w:eastAsia="en-US"/>
              </w:rPr>
              <w:t>м.кв</w:t>
            </w:r>
            <w:proofErr w:type="spellEnd"/>
            <w:r>
              <w:rPr>
                <w:rFonts w:ascii="Times New Roman" w:hAnsi="Times New Roman"/>
                <w:sz w:val="22"/>
                <w:szCs w:val="22"/>
                <w:lang w:val="uk-UA" w:eastAsia="en-US"/>
              </w:rPr>
              <w:t>.), підкладка (100% бавовна, щільність не менше     147 г/</w:t>
            </w:r>
            <w:proofErr w:type="spellStart"/>
            <w:r>
              <w:rPr>
                <w:rFonts w:ascii="Times New Roman" w:hAnsi="Times New Roman"/>
                <w:sz w:val="22"/>
                <w:szCs w:val="22"/>
                <w:lang w:val="uk-UA" w:eastAsia="en-US"/>
              </w:rPr>
              <w:t>м.кв</w:t>
            </w:r>
            <w:proofErr w:type="spellEnd"/>
            <w:r>
              <w:rPr>
                <w:rFonts w:ascii="Times New Roman" w:hAnsi="Times New Roman"/>
                <w:sz w:val="22"/>
                <w:szCs w:val="22"/>
                <w:lang w:val="uk-UA" w:eastAsia="en-US"/>
              </w:rPr>
              <w:t>).</w:t>
            </w:r>
            <w:r>
              <w:rPr>
                <w:rFonts w:ascii="Times New Roman" w:hAnsi="Times New Roman"/>
                <w:sz w:val="22"/>
                <w:szCs w:val="22"/>
                <w:lang w:eastAsia="en-US"/>
              </w:rPr>
              <w:t xml:space="preserve">  </w:t>
            </w:r>
            <w:r>
              <w:rPr>
                <w:rFonts w:ascii="Times New Roman" w:hAnsi="Times New Roman"/>
                <w:sz w:val="22"/>
                <w:szCs w:val="22"/>
                <w:lang w:val="uk-UA" w:eastAsia="en-US"/>
              </w:rPr>
              <w:t>Утеплювач: ватин п/ш.</w:t>
            </w:r>
            <w:r w:rsidRPr="00A5132F">
              <w:rPr>
                <w:rFonts w:ascii="Times New Roman" w:hAnsi="Times New Roman"/>
                <w:sz w:val="22"/>
                <w:szCs w:val="22"/>
                <w:lang w:eastAsia="en-US"/>
              </w:rPr>
              <w:t xml:space="preserve">  </w:t>
            </w:r>
            <w:r>
              <w:rPr>
                <w:rFonts w:ascii="Times New Roman" w:hAnsi="Times New Roman"/>
                <w:sz w:val="22"/>
                <w:szCs w:val="22"/>
                <w:lang w:val="uk-UA" w:eastAsia="en-US"/>
              </w:rPr>
              <w:t>Розмір: універсальний.</w:t>
            </w:r>
          </w:p>
          <w:p w:rsidR="00F01A97" w:rsidRDefault="00F01A97" w:rsidP="00F01A97">
            <w:pPr>
              <w:rPr>
                <w:rFonts w:ascii="Times New Roman" w:hAnsi="Times New Roman"/>
                <w:sz w:val="22"/>
                <w:szCs w:val="22"/>
                <w:lang w:val="uk-UA" w:eastAsia="en-US"/>
              </w:rPr>
            </w:pPr>
          </w:p>
          <w:p w:rsidR="00F01A97" w:rsidRPr="00F01A97" w:rsidRDefault="00F01A97" w:rsidP="00F01A97">
            <w:pPr>
              <w:rPr>
                <w:rFonts w:ascii="Times New Roman" w:hAnsi="Times New Roman"/>
                <w:b/>
                <w:lang w:val="uk-UA" w:eastAsia="en-US"/>
              </w:rPr>
            </w:pPr>
            <w:r w:rsidRPr="00F01A97">
              <w:rPr>
                <w:rFonts w:ascii="Times New Roman" w:hAnsi="Times New Roman"/>
                <w:b/>
                <w:lang w:val="uk-UA" w:eastAsia="en-US"/>
              </w:rPr>
              <w:t>Підшоломник літній</w:t>
            </w:r>
            <w:r>
              <w:rPr>
                <w:rFonts w:ascii="Times New Roman" w:hAnsi="Times New Roman"/>
                <w:b/>
                <w:lang w:val="uk-UA" w:eastAsia="en-US"/>
              </w:rPr>
              <w:t xml:space="preserve"> – 76 шт.</w:t>
            </w:r>
          </w:p>
          <w:p w:rsidR="00F01A97" w:rsidRDefault="00F01A97" w:rsidP="00F01A97">
            <w:pPr>
              <w:spacing w:line="276" w:lineRule="auto"/>
              <w:rPr>
                <w:rFonts w:ascii="Times New Roman" w:hAnsi="Times New Roman"/>
                <w:sz w:val="22"/>
                <w:szCs w:val="22"/>
                <w:lang w:val="uk-UA" w:eastAsia="en-US"/>
              </w:rPr>
            </w:pPr>
            <w:r>
              <w:rPr>
                <w:rFonts w:ascii="Times New Roman" w:hAnsi="Times New Roman"/>
                <w:sz w:val="22"/>
                <w:szCs w:val="22"/>
                <w:lang w:val="uk-UA" w:eastAsia="en-US"/>
              </w:rPr>
              <w:t>Підшоломник літній під захисну каску. Регулюється</w:t>
            </w:r>
            <w:r>
              <w:rPr>
                <w:rFonts w:ascii="Times New Roman" w:hAnsi="Times New Roman"/>
                <w:lang w:val="uk-UA" w:eastAsia="en-US"/>
              </w:rPr>
              <w:t xml:space="preserve"> шнурівкою. </w:t>
            </w:r>
            <w:r>
              <w:rPr>
                <w:rFonts w:ascii="Times New Roman" w:hAnsi="Times New Roman"/>
                <w:sz w:val="22"/>
                <w:szCs w:val="22"/>
                <w:lang w:val="uk-UA" w:eastAsia="en-US"/>
              </w:rPr>
              <w:t>Пелерина, що закриває потиличну частину голови. шию та запобігає потраплянню  вологи (крапель) за комір.  Спереду підшоломник фіксується за допомогою  пряжки та хлястика Тканина  100 % бавовна (щільність не менше 220 г/</w:t>
            </w:r>
            <w:proofErr w:type="spellStart"/>
            <w:r>
              <w:rPr>
                <w:rFonts w:ascii="Times New Roman" w:hAnsi="Times New Roman"/>
                <w:sz w:val="22"/>
                <w:szCs w:val="22"/>
                <w:lang w:val="uk-UA" w:eastAsia="en-US"/>
              </w:rPr>
              <w:t>м.кв</w:t>
            </w:r>
            <w:proofErr w:type="spellEnd"/>
            <w:r>
              <w:rPr>
                <w:rFonts w:ascii="Times New Roman" w:hAnsi="Times New Roman"/>
                <w:sz w:val="22"/>
                <w:szCs w:val="22"/>
                <w:lang w:val="uk-UA" w:eastAsia="en-US"/>
              </w:rPr>
              <w:t>), підкладка (100% бавовна, щільність не менше 147 г/</w:t>
            </w:r>
            <w:proofErr w:type="spellStart"/>
            <w:r>
              <w:rPr>
                <w:rFonts w:ascii="Times New Roman" w:hAnsi="Times New Roman"/>
                <w:sz w:val="22"/>
                <w:szCs w:val="22"/>
                <w:lang w:val="uk-UA" w:eastAsia="en-US"/>
              </w:rPr>
              <w:t>м.кв</w:t>
            </w:r>
            <w:proofErr w:type="spellEnd"/>
            <w:r>
              <w:rPr>
                <w:rFonts w:ascii="Times New Roman" w:hAnsi="Times New Roman"/>
                <w:sz w:val="22"/>
                <w:szCs w:val="22"/>
                <w:lang w:val="uk-UA" w:eastAsia="en-US"/>
              </w:rPr>
              <w:t xml:space="preserve"> ).</w:t>
            </w:r>
          </w:p>
          <w:p w:rsidR="00F01A97" w:rsidRPr="00F01A97" w:rsidRDefault="00F01A97" w:rsidP="00F01A97">
            <w:pPr>
              <w:rPr>
                <w:rFonts w:ascii="Times New Roman" w:hAnsi="Times New Roman"/>
                <w:b/>
                <w:sz w:val="28"/>
                <w:szCs w:val="28"/>
                <w:u w:val="single"/>
              </w:rPr>
            </w:pPr>
            <w:r>
              <w:rPr>
                <w:rFonts w:ascii="Times New Roman" w:hAnsi="Times New Roman"/>
                <w:sz w:val="22"/>
                <w:szCs w:val="22"/>
                <w:lang w:val="uk-UA" w:eastAsia="en-US"/>
              </w:rPr>
              <w:t>Розмір: універсальний.</w:t>
            </w:r>
          </w:p>
        </w:tc>
        <w:tc>
          <w:tcPr>
            <w:tcW w:w="3685" w:type="dxa"/>
            <w:vMerge w:val="restart"/>
          </w:tcPr>
          <w:p w:rsidR="00D02C40" w:rsidRPr="002F391C" w:rsidRDefault="00D02C40"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A53172" w:rsidRPr="00050CD7" w:rsidTr="00D02C40">
        <w:trPr>
          <w:trHeight w:val="1080"/>
        </w:trPr>
        <w:tc>
          <w:tcPr>
            <w:tcW w:w="11874" w:type="dxa"/>
          </w:tcPr>
          <w:p w:rsidR="00A53172" w:rsidRDefault="00A53172" w:rsidP="000259B5">
            <w:pPr>
              <w:rPr>
                <w:sz w:val="22"/>
                <w:szCs w:val="22"/>
                <w:u w:val="single"/>
                <w:lang w:val="uk-UA"/>
              </w:rPr>
            </w:pPr>
            <w:r w:rsidRPr="002F391C">
              <w:rPr>
                <w:sz w:val="22"/>
                <w:szCs w:val="22"/>
                <w:u w:val="single"/>
                <w:lang w:val="uk-UA"/>
              </w:rPr>
              <w:t>Якісні характеристики</w:t>
            </w:r>
          </w:p>
          <w:p w:rsidR="00F01A97" w:rsidRDefault="00F01A97" w:rsidP="000259B5">
            <w:pPr>
              <w:rPr>
                <w:sz w:val="22"/>
                <w:szCs w:val="22"/>
                <w:u w:val="single"/>
                <w:lang w:val="uk-UA"/>
              </w:rPr>
            </w:pPr>
          </w:p>
          <w:p w:rsidR="00AE7D5F" w:rsidRDefault="00F01A97" w:rsidP="00F01A97">
            <w:pPr>
              <w:pStyle w:val="a6"/>
              <w:spacing w:line="276" w:lineRule="auto"/>
              <w:rPr>
                <w:rFonts w:ascii="Times New Roman" w:hAnsi="Times New Roman"/>
                <w:lang w:val="ru-RU"/>
              </w:rPr>
            </w:pPr>
            <w:r w:rsidRPr="00F01A97">
              <w:rPr>
                <w:rFonts w:ascii="Times New Roman" w:hAnsi="Times New Roman"/>
                <w:b/>
                <w:color w:val="000000"/>
                <w:lang w:val="ru-RU"/>
              </w:rPr>
              <w:t>Лот № 1 −</w:t>
            </w:r>
            <w:r>
              <w:rPr>
                <w:rFonts w:ascii="Times New Roman" w:hAnsi="Times New Roman"/>
                <w:color w:val="000000"/>
                <w:lang w:val="ru-RU"/>
              </w:rPr>
              <w:t xml:space="preserve"> </w:t>
            </w:r>
            <w:r>
              <w:rPr>
                <w:rFonts w:ascii="Times New Roman" w:hAnsi="Times New Roman"/>
                <w:bCs/>
                <w:shd w:val="clear" w:color="auto" w:fill="FFFFFF"/>
              </w:rPr>
              <w:t xml:space="preserve">ДСТУ EN 397:2017 </w:t>
            </w:r>
            <w:r>
              <w:rPr>
                <w:rFonts w:ascii="Times New Roman" w:hAnsi="Times New Roman"/>
              </w:rPr>
              <w:t xml:space="preserve"> </w:t>
            </w:r>
            <w:r>
              <w:rPr>
                <w:rFonts w:ascii="Times New Roman" w:hAnsi="Times New Roman"/>
                <w:color w:val="000000"/>
              </w:rPr>
              <w:t xml:space="preserve">або н/д виробника </w:t>
            </w:r>
            <w:r>
              <w:rPr>
                <w:rFonts w:ascii="Times New Roman" w:hAnsi="Times New Roman"/>
              </w:rPr>
              <w:t xml:space="preserve">не </w:t>
            </w:r>
            <w:proofErr w:type="gramStart"/>
            <w:r>
              <w:rPr>
                <w:rFonts w:ascii="Times New Roman" w:hAnsi="Times New Roman"/>
              </w:rPr>
              <w:t>г</w:t>
            </w:r>
            <w:proofErr w:type="gramEnd"/>
            <w:r>
              <w:rPr>
                <w:rFonts w:ascii="Times New Roman" w:hAnsi="Times New Roman"/>
              </w:rPr>
              <w:t>ірше ДСТУ</w:t>
            </w:r>
            <w:r>
              <w:rPr>
                <w:rFonts w:ascii="Times New Roman" w:hAnsi="Times New Roman"/>
                <w:lang w:val="ru-RU"/>
              </w:rPr>
              <w:t>;</w:t>
            </w:r>
          </w:p>
          <w:p w:rsidR="00F01A97" w:rsidRPr="00F01A97" w:rsidRDefault="00F01A97" w:rsidP="00F01A97">
            <w:pPr>
              <w:pStyle w:val="a6"/>
              <w:spacing w:line="276" w:lineRule="auto"/>
              <w:rPr>
                <w:rFonts w:ascii="Times New Roman" w:hAnsi="Times New Roman"/>
                <w:color w:val="000000"/>
                <w:lang w:val="ru-RU"/>
              </w:rPr>
            </w:pPr>
            <w:r w:rsidRPr="00F01A97">
              <w:rPr>
                <w:rFonts w:ascii="Times New Roman" w:hAnsi="Times New Roman"/>
                <w:b/>
                <w:lang w:val="ru-RU"/>
              </w:rPr>
              <w:t>Лот №2</w:t>
            </w:r>
            <w:r>
              <w:rPr>
                <w:rFonts w:ascii="Times New Roman" w:hAnsi="Times New Roman"/>
                <w:lang w:val="ru-RU"/>
              </w:rPr>
              <w:t xml:space="preserve"> </w:t>
            </w:r>
            <m:oMath>
              <m:r>
                <w:rPr>
                  <w:rFonts w:ascii="Cambria Math" w:hAnsi="Cambria Math"/>
                  <w:lang w:val="ru-RU"/>
                </w:rPr>
                <m:t>-</m:t>
              </m:r>
            </m:oMath>
            <w:r>
              <w:rPr>
                <w:rFonts w:ascii="Times New Roman" w:hAnsi="Times New Roman"/>
                <w:lang w:val="ru-RU"/>
              </w:rPr>
              <w:t xml:space="preserve"> </w:t>
            </w:r>
            <w:r>
              <w:rPr>
                <w:rFonts w:ascii="Times New Roman" w:hAnsi="Times New Roman"/>
                <w:color w:val="000000"/>
              </w:rPr>
              <w:t>НД виробника</w:t>
            </w:r>
            <w:r>
              <w:rPr>
                <w:rFonts w:ascii="Times New Roman" w:hAnsi="Times New Roman"/>
                <w:color w:val="000000"/>
                <w:lang w:val="ru-RU"/>
              </w:rPr>
              <w:t>.</w:t>
            </w:r>
          </w:p>
          <w:p w:rsidR="00F01A97" w:rsidRPr="00F01A97" w:rsidRDefault="00F01A97" w:rsidP="00AE7D5F">
            <w:pPr>
              <w:pStyle w:val="a6"/>
              <w:rPr>
                <w:lang w:val="ru-RU"/>
              </w:rPr>
            </w:pPr>
          </w:p>
        </w:tc>
        <w:tc>
          <w:tcPr>
            <w:tcW w:w="3685" w:type="dxa"/>
            <w:vMerge/>
          </w:tcPr>
          <w:p w:rsidR="00A53172" w:rsidRPr="00E10BF5" w:rsidRDefault="00A53172" w:rsidP="000259B5">
            <w:pPr>
              <w:rPr>
                <w:color w:val="FF0000"/>
                <w:sz w:val="22"/>
                <w:szCs w:val="22"/>
                <w:lang w:val="uk-UA"/>
              </w:rPr>
            </w:pPr>
          </w:p>
        </w:tc>
      </w:tr>
      <w:tr w:rsidR="00A53172" w:rsidRPr="00A5132F" w:rsidTr="004267C3">
        <w:trPr>
          <w:trHeight w:val="2114"/>
        </w:trPr>
        <w:tc>
          <w:tcPr>
            <w:tcW w:w="11874" w:type="dxa"/>
          </w:tcPr>
          <w:p w:rsidR="00A53172" w:rsidRDefault="00A53172" w:rsidP="000259B5">
            <w:pPr>
              <w:rPr>
                <w:sz w:val="22"/>
                <w:szCs w:val="22"/>
                <w:u w:val="single"/>
                <w:lang w:val="uk-UA"/>
              </w:rPr>
            </w:pPr>
            <w:r w:rsidRPr="002F391C">
              <w:rPr>
                <w:sz w:val="22"/>
                <w:szCs w:val="22"/>
                <w:u w:val="single"/>
                <w:lang w:val="uk-UA"/>
              </w:rPr>
              <w:t>Очікувана вартість</w:t>
            </w:r>
          </w:p>
          <w:p w:rsidR="00A53172" w:rsidRDefault="00F01A97" w:rsidP="000259B5">
            <w:pPr>
              <w:rPr>
                <w:rFonts w:ascii="Times New Roman" w:hAnsi="Times New Roman"/>
                <w:sz w:val="22"/>
                <w:szCs w:val="22"/>
                <w:lang w:val="uk-UA"/>
              </w:rPr>
            </w:pPr>
            <w:r w:rsidRPr="009367DA">
              <w:rPr>
                <w:rFonts w:ascii="Times New Roman" w:hAnsi="Times New Roman"/>
                <w:sz w:val="22"/>
                <w:szCs w:val="22"/>
                <w:lang w:val="uk-UA"/>
              </w:rPr>
              <w:t>165 672,00 грн. з ПДВ (сто шістдесят п’ять тисяч шістсот сімдесят дві гривні 00 копійок); 138 060,00 грн. без ПДВ (сто тридцять вісім тисяч шістдесят гривень 00 копійок).</w:t>
            </w:r>
          </w:p>
          <w:p w:rsidR="00F01A97" w:rsidRPr="002646F7" w:rsidRDefault="00F01A97" w:rsidP="00F01A97">
            <w:pPr>
              <w:shd w:val="clear" w:color="auto" w:fill="FFFFFF"/>
              <w:jc w:val="both"/>
              <w:rPr>
                <w:rFonts w:ascii="Times New Roman" w:hAnsi="Times New Roman"/>
                <w:sz w:val="22"/>
                <w:szCs w:val="22"/>
                <w:lang w:val="uk-UA"/>
              </w:rPr>
            </w:pPr>
            <w:r w:rsidRPr="00F01A97">
              <w:rPr>
                <w:rFonts w:ascii="Times New Roman" w:hAnsi="Times New Roman"/>
                <w:b/>
                <w:sz w:val="22"/>
                <w:szCs w:val="22"/>
                <w:lang w:val="uk-UA"/>
              </w:rPr>
              <w:t>Лот №1 –</w:t>
            </w:r>
            <w:r w:rsidRPr="002646F7">
              <w:rPr>
                <w:rFonts w:ascii="Times New Roman" w:hAnsi="Times New Roman"/>
                <w:sz w:val="22"/>
                <w:szCs w:val="22"/>
                <w:lang w:val="uk-UA"/>
              </w:rPr>
              <w:t xml:space="preserve"> 122 400,00 грн. з ПДВ (сто двадцять дві тисячі чотириста гривень 00 копійок); 102 000,00 грн. без ПДВ (сто дві тисячі гривень 00 копійок).</w:t>
            </w:r>
          </w:p>
          <w:p w:rsidR="00F01A97" w:rsidRPr="002646F7" w:rsidRDefault="00F01A97" w:rsidP="00F01A97">
            <w:pPr>
              <w:pStyle w:val="HTML"/>
              <w:shd w:val="clear" w:color="auto" w:fill="FFFFFF"/>
              <w:jc w:val="both"/>
              <w:rPr>
                <w:rFonts w:ascii="Times New Roman" w:hAnsi="Times New Roman" w:cs="Times New Roman"/>
                <w:sz w:val="22"/>
                <w:szCs w:val="22"/>
                <w:lang w:val="uk-UA"/>
              </w:rPr>
            </w:pPr>
            <w:r w:rsidRPr="00F01A97">
              <w:rPr>
                <w:rFonts w:ascii="Times New Roman" w:hAnsi="Times New Roman"/>
                <w:b/>
                <w:sz w:val="22"/>
                <w:szCs w:val="22"/>
                <w:lang w:val="uk-UA"/>
              </w:rPr>
              <w:t>Лот №2 –</w:t>
            </w:r>
            <w:r w:rsidRPr="002646F7">
              <w:rPr>
                <w:rFonts w:ascii="Times New Roman" w:hAnsi="Times New Roman"/>
                <w:sz w:val="22"/>
                <w:szCs w:val="22"/>
                <w:lang w:val="uk-UA"/>
              </w:rPr>
              <w:t xml:space="preserve"> 43 272,00 грн. з ПДВ (сорок три тисячі двісті сімдесят дві гривні 00 копійок); 36 060,00 грн. без ПДВ (тридцять шість тисяч шістдесят гривень 00 копійок).</w:t>
            </w:r>
          </w:p>
          <w:p w:rsidR="00F01A97" w:rsidRPr="002F391C" w:rsidRDefault="00F01A97" w:rsidP="000259B5">
            <w:pPr>
              <w:rPr>
                <w:sz w:val="22"/>
                <w:szCs w:val="22"/>
                <w:lang w:val="uk-UA"/>
              </w:rPr>
            </w:pPr>
          </w:p>
        </w:tc>
        <w:tc>
          <w:tcPr>
            <w:tcW w:w="3685" w:type="dxa"/>
          </w:tcPr>
          <w:p w:rsidR="00A53172" w:rsidRPr="00E112CB" w:rsidRDefault="00A53172" w:rsidP="00B364B2">
            <w:pPr>
              <w:rPr>
                <w:sz w:val="22"/>
                <w:szCs w:val="22"/>
                <w:lang w:val="uk-UA"/>
              </w:rPr>
            </w:pPr>
          </w:p>
        </w:tc>
      </w:tr>
    </w:tbl>
    <w:p w:rsidR="00241B52" w:rsidRPr="00F01A97" w:rsidRDefault="00692A4F" w:rsidP="000259B5">
      <w:pPr>
        <w:rPr>
          <w:sz w:val="22"/>
          <w:szCs w:val="22"/>
          <w:lang w:val="uk-UA"/>
        </w:rPr>
      </w:pPr>
      <w:r w:rsidRPr="00F01A97">
        <w:rPr>
          <w:sz w:val="22"/>
          <w:szCs w:val="22"/>
          <w:lang w:val="uk-UA"/>
        </w:rPr>
        <w:t xml:space="preserve"> </w:t>
      </w:r>
    </w:p>
    <w:sectPr w:rsidR="00241B52" w:rsidRPr="00F01A97"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B7713"/>
    <w:rsid w:val="000E044E"/>
    <w:rsid w:val="001551CA"/>
    <w:rsid w:val="001A3D52"/>
    <w:rsid w:val="001A7FA0"/>
    <w:rsid w:val="001D563B"/>
    <w:rsid w:val="00241B52"/>
    <w:rsid w:val="002F391C"/>
    <w:rsid w:val="003E0712"/>
    <w:rsid w:val="004267C3"/>
    <w:rsid w:val="004B3EB9"/>
    <w:rsid w:val="004B5A6B"/>
    <w:rsid w:val="0057578C"/>
    <w:rsid w:val="005B7385"/>
    <w:rsid w:val="005D0FA2"/>
    <w:rsid w:val="00675779"/>
    <w:rsid w:val="00692A4F"/>
    <w:rsid w:val="00737771"/>
    <w:rsid w:val="007464F1"/>
    <w:rsid w:val="00753D5D"/>
    <w:rsid w:val="00767A79"/>
    <w:rsid w:val="00950AB6"/>
    <w:rsid w:val="009C1956"/>
    <w:rsid w:val="009C3B4B"/>
    <w:rsid w:val="00A3161F"/>
    <w:rsid w:val="00A5132F"/>
    <w:rsid w:val="00A53172"/>
    <w:rsid w:val="00A650E1"/>
    <w:rsid w:val="00A94874"/>
    <w:rsid w:val="00A94B62"/>
    <w:rsid w:val="00AE7D5F"/>
    <w:rsid w:val="00B25FF6"/>
    <w:rsid w:val="00B364B2"/>
    <w:rsid w:val="00C25200"/>
    <w:rsid w:val="00CE4592"/>
    <w:rsid w:val="00D02C40"/>
    <w:rsid w:val="00E10BF5"/>
    <w:rsid w:val="00E112CB"/>
    <w:rsid w:val="00E61DD2"/>
    <w:rsid w:val="00EA6244"/>
    <w:rsid w:val="00F01A97"/>
    <w:rsid w:val="00F2436D"/>
    <w:rsid w:val="00FD7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 w:type="character" w:styleId="a7">
    <w:name w:val="Placeholder Text"/>
    <w:basedOn w:val="a0"/>
    <w:uiPriority w:val="99"/>
    <w:semiHidden/>
    <w:rsid w:val="00F01A97"/>
    <w:rPr>
      <w:color w:val="808080"/>
    </w:rPr>
  </w:style>
  <w:style w:type="paragraph" w:styleId="a8">
    <w:name w:val="Balloon Text"/>
    <w:basedOn w:val="a"/>
    <w:link w:val="a9"/>
    <w:uiPriority w:val="99"/>
    <w:semiHidden/>
    <w:unhideWhenUsed/>
    <w:rsid w:val="00F01A97"/>
    <w:rPr>
      <w:rFonts w:ascii="Tahoma" w:hAnsi="Tahoma" w:cs="Tahoma"/>
      <w:sz w:val="16"/>
      <w:szCs w:val="16"/>
    </w:rPr>
  </w:style>
  <w:style w:type="character" w:customStyle="1" w:styleId="a9">
    <w:name w:val="Текст выноски Знак"/>
    <w:basedOn w:val="a0"/>
    <w:link w:val="a8"/>
    <w:uiPriority w:val="99"/>
    <w:semiHidden/>
    <w:rsid w:val="00F01A9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 w:type="character" w:styleId="a7">
    <w:name w:val="Placeholder Text"/>
    <w:basedOn w:val="a0"/>
    <w:uiPriority w:val="99"/>
    <w:semiHidden/>
    <w:rsid w:val="00F01A97"/>
    <w:rPr>
      <w:color w:val="808080"/>
    </w:rPr>
  </w:style>
  <w:style w:type="paragraph" w:styleId="a8">
    <w:name w:val="Balloon Text"/>
    <w:basedOn w:val="a"/>
    <w:link w:val="a9"/>
    <w:uiPriority w:val="99"/>
    <w:semiHidden/>
    <w:unhideWhenUsed/>
    <w:rsid w:val="00F01A97"/>
    <w:rPr>
      <w:rFonts w:ascii="Tahoma" w:hAnsi="Tahoma" w:cs="Tahoma"/>
      <w:sz w:val="16"/>
      <w:szCs w:val="16"/>
    </w:rPr>
  </w:style>
  <w:style w:type="character" w:customStyle="1" w:styleId="a9">
    <w:name w:val="Текст выноски Знак"/>
    <w:basedOn w:val="a0"/>
    <w:link w:val="a8"/>
    <w:uiPriority w:val="99"/>
    <w:semiHidden/>
    <w:rsid w:val="00F01A9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374</Words>
  <Characters>2135</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I.Porozhna</cp:lastModifiedBy>
  <cp:revision>4</cp:revision>
  <cp:lastPrinted>2021-10-07T10:22:00Z</cp:lastPrinted>
  <dcterms:created xsi:type="dcterms:W3CDTF">2021-10-07T10:28:00Z</dcterms:created>
  <dcterms:modified xsi:type="dcterms:W3CDTF">2021-10-08T12:47:00Z</dcterms:modified>
</cp:coreProperties>
</file>