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722E8C" w:rsidRDefault="00722E8C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2E8C">
        <w:rPr>
          <w:rFonts w:ascii="Times New Roman" w:hAnsi="Times New Roman" w:cs="Times New Roman"/>
          <w:sz w:val="28"/>
          <w:szCs w:val="28"/>
          <w:lang w:val="uk-UA"/>
        </w:rPr>
        <w:t>а виконання Постанови КМУ від 11.10.2016 № 710 (із змінами)</w:t>
      </w:r>
    </w:p>
    <w:p w:rsidR="00090025" w:rsidRPr="00722E8C" w:rsidRDefault="00090025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4F5F" w:rsidRDefault="00DA75B8" w:rsidP="00C50E0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A75B8">
        <w:rPr>
          <w:rFonts w:ascii="Times New Roman" w:hAnsi="Times New Roman" w:cs="Times New Roman"/>
          <w:sz w:val="28"/>
          <w:szCs w:val="28"/>
          <w:lang w:val="uk-UA"/>
        </w:rPr>
        <w:t xml:space="preserve">Послуги з заправки і відновлення картриджів, принтерів, багатофункціональних пристроїв, копіювально-розмножувальної техніки: Послуги з заправки монохромного картриджа лазерного принтера 115 послуг Код ДК 021-2015 - 50313000-2; Послуги з заправки монохромного картриджа лазерного пристрою багатофункціонального 130 послуг Код ДК 021-2015 - 50313000-2; Послуги з заправки кольорового картриджа </w:t>
      </w:r>
      <w:proofErr w:type="spellStart"/>
      <w:r w:rsidRPr="00DA75B8">
        <w:rPr>
          <w:rFonts w:ascii="Times New Roman" w:hAnsi="Times New Roman" w:cs="Times New Roman"/>
          <w:sz w:val="28"/>
          <w:szCs w:val="28"/>
          <w:lang w:val="uk-UA"/>
        </w:rPr>
        <w:t>струменевого</w:t>
      </w:r>
      <w:proofErr w:type="spellEnd"/>
      <w:r w:rsidRPr="00DA75B8">
        <w:rPr>
          <w:rFonts w:ascii="Times New Roman" w:hAnsi="Times New Roman" w:cs="Times New Roman"/>
          <w:sz w:val="28"/>
          <w:szCs w:val="28"/>
          <w:lang w:val="uk-UA"/>
        </w:rPr>
        <w:t xml:space="preserve"> принтера 4 послуги Код ДК 021-2015 - 50313000-2; Послуги з відновлення монохромного картриджа лазерного пристрою багатофункціонального 39 послуг Код ДК 021-2015 - 50313000-2; Послуги з відновлення монохромного картриджа лазерного принтера 44 послуги Код ДК 021-2015 - 50313000-2  </w:t>
      </w:r>
      <w:r w:rsidR="00D44F5F" w:rsidRPr="00D44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0025" w:rsidRDefault="00DA75B8" w:rsidP="00090025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A75B8">
        <w:rPr>
          <w:rFonts w:ascii="Times New Roman" w:hAnsi="Times New Roman" w:cs="Times New Roman"/>
          <w:noProof/>
          <w:sz w:val="28"/>
          <w:szCs w:val="28"/>
          <w:lang w:val="uk-UA"/>
        </w:rPr>
        <w:t>Код ДК 021:2015 - 50310000-1 "Технічне обслуговування і ремонт офісної техніки"</w:t>
      </w:r>
    </w:p>
    <w:p w:rsidR="00722E8C" w:rsidRDefault="00722E8C" w:rsidP="00722E8C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№ ЦБД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D47253">
        <w:rPr>
          <w:rFonts w:ascii="Times New Roman" w:hAnsi="Times New Roman" w:cs="Times New Roman"/>
          <w:noProof/>
          <w:sz w:val="28"/>
          <w:szCs w:val="28"/>
          <w:lang w:val="uk-UA"/>
        </w:rPr>
        <w:t>-2021-10-07-003243-с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на електронному торговому майданчику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Pr="00722E8C">
        <w:rPr>
          <w:rFonts w:ascii="Times New Roman" w:hAnsi="Times New Roman" w:cs="Times New Roman"/>
          <w:noProof/>
          <w:sz w:val="28"/>
          <w:szCs w:val="28"/>
        </w:rPr>
        <w:t>.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biz</w:t>
      </w:r>
      <w:r w:rsidRPr="00722E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47253">
        <w:rPr>
          <w:rFonts w:ascii="Times New Roman" w:hAnsi="Times New Roman" w:cs="Times New Roman"/>
          <w:noProof/>
          <w:sz w:val="28"/>
          <w:szCs w:val="28"/>
          <w:lang w:val="uk-UA"/>
        </w:rPr>
        <w:t>№ 14111843</w:t>
      </w:r>
      <w:bookmarkStart w:id="0" w:name="_GoBack"/>
      <w:bookmarkEnd w:id="0"/>
    </w:p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722E8C" w:rsidRPr="00722E8C" w:rsidTr="00722E8C">
        <w:trPr>
          <w:jc w:val="center"/>
        </w:trPr>
        <w:tc>
          <w:tcPr>
            <w:tcW w:w="4785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DA75B8" w:rsidTr="00722E8C">
        <w:trPr>
          <w:jc w:val="center"/>
        </w:trPr>
        <w:tc>
          <w:tcPr>
            <w:tcW w:w="4785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Технічні 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якісні </w:t>
            </w: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Кількість – </w:t>
            </w:r>
            <w:r w:rsidR="00DA75B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332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DA75B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послуги.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FD077B" w:rsidRDefault="00DA75B8" w:rsidP="000900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Картриджі до апаратів: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HL-2240 R;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HL-2300DR;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HL-535 DN;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HL-L2360DNR;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NH-2240R;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DCP-L2540DNR;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Canon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MF 4750;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Canon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MF 5940 DN;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Сanon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MF 3228;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Samsung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SCX-4200;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Samsung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SСХ-3405;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Epson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L120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наданні послуг з заправки друкуючого блоку здійснювати наступні операції, з використанням витратних матеріалів лише оригінального виробництва: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повністю розбирати та очищувати під тиском всі вузли друкуючого блоку;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очищувати та полірувати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фоторецепторний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барабан;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наносити захисне покриття на очищувальне лезо;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очищувати магнітний та гумовий вали;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 очищувати і змащувати струмопровідними мастилами електричні контакти;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завантажувати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тонером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оригінального виробництва;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здійснювати тестування друкуючих блоків;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упаковувати картриджі в герметичні пакети та фірмові упаковки;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здійснювати доставку друкуючих блоків ЗАМОВНИКУ;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знайомити ЗАМОВНИКА з правилами експлуатації і збереження.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наданні послуг з відновлення друкуючого блоку здійснювати наступні операції, з використанням витратних матеріалів лише оригінального виробництва: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- перевірка стану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фотоциліндру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- перевірка стану роликів магнітного валу;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- перевірка стану скребка очистки фото циліндру;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- чистка та перевірка стану дозуючого леза;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- заміна зношених деталей.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Усі транспортні витрати здійснюються Виконавцем самостійно за його рахунок. 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матеріальні ресурси, які використовуються при наданні Послуг повинні бути якісними та новими. Виконавець несе відповідальність за якість матеріалів та технічних засобів.</w:t>
            </w:r>
          </w:p>
          <w:p w:rsidR="00DA75B8" w:rsidRPr="00DA75B8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 заправки картриджі повинні бути чистими, з контрольними тестовими роздруківками і упаковані окремо в нові темні герметичні пакети, на яких зазначено конкретний тип картриджу і модель техніки.</w:t>
            </w:r>
          </w:p>
          <w:p w:rsidR="00DA75B8" w:rsidRPr="00722E8C" w:rsidRDefault="00DA75B8" w:rsidP="00DA75B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Після заправки в картриджах повинен бути стандартний об’єм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тонера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(згідно технічних характеристик картриджів відповідно до стандартів фірм виробників), друк контрастний, з гарною передачею півтонів, без смуг і рисочок.</w:t>
            </w:r>
          </w:p>
        </w:tc>
        <w:tc>
          <w:tcPr>
            <w:tcW w:w="4786" w:type="dxa"/>
          </w:tcPr>
          <w:p w:rsidR="00722E8C" w:rsidRDefault="00DA75B8" w:rsidP="00722E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Відповідно до вимог керівництва з експлуатації заводу виробника принтерів та багато функціональних пристроїв</w:t>
            </w:r>
          </w:p>
          <w:p w:rsidR="00FD077B" w:rsidRPr="00722E8C" w:rsidRDefault="00FD077B" w:rsidP="000900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2E8C" w:rsidRPr="00722E8C" w:rsidTr="00FD077B">
        <w:trPr>
          <w:jc w:val="center"/>
        </w:trPr>
        <w:tc>
          <w:tcPr>
            <w:tcW w:w="4785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22E8C" w:rsidRDefault="00DA75B8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DA75B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66 480,00</w:t>
            </w:r>
            <w:r w:rsidR="0009002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 w:rsidR="00D44F5F" w:rsidRPr="00D44F5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грн. з ПДВ</w:t>
            </w:r>
          </w:p>
          <w:p w:rsidR="00D44F5F" w:rsidRPr="00FD077B" w:rsidRDefault="00D44F5F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  <w:vAlign w:val="center"/>
          </w:tcPr>
          <w:p w:rsidR="00722E8C" w:rsidRPr="00722E8C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вартість показників останньої закупівлі та на виконання вимог наказу від 26.02.2016 № 107Ц  з урахуванням наказу МЕ від 18.02.2020 № 275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Pr="00722E8C" w:rsidRDefault="00FD077B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D077B" w:rsidRPr="00722E8C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090025"/>
    <w:rsid w:val="00566517"/>
    <w:rsid w:val="00722E8C"/>
    <w:rsid w:val="008D13A2"/>
    <w:rsid w:val="00C50E00"/>
    <w:rsid w:val="00C52DD1"/>
    <w:rsid w:val="00C56813"/>
    <w:rsid w:val="00D44F5F"/>
    <w:rsid w:val="00D47253"/>
    <w:rsid w:val="00DA75B8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2261</Words>
  <Characters>1289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nvtz</cp:lastModifiedBy>
  <cp:revision>8</cp:revision>
  <cp:lastPrinted>2021-08-13T07:37:00Z</cp:lastPrinted>
  <dcterms:created xsi:type="dcterms:W3CDTF">2021-08-13T06:33:00Z</dcterms:created>
  <dcterms:modified xsi:type="dcterms:W3CDTF">2021-10-12T06:54:00Z</dcterms:modified>
</cp:coreProperties>
</file>