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C28" w:rsidRPr="00FE1C28" w:rsidRDefault="00FE1C28" w:rsidP="00FE1C28">
      <w:pPr>
        <w:jc w:val="center"/>
        <w:rPr>
          <w:b/>
          <w:sz w:val="28"/>
          <w:szCs w:val="28"/>
          <w:lang w:val="uk-UA"/>
        </w:rPr>
      </w:pPr>
      <w:r w:rsidRPr="00FE1C28">
        <w:rPr>
          <w:b/>
          <w:sz w:val="28"/>
          <w:szCs w:val="28"/>
          <w:lang w:val="uk-UA"/>
        </w:rPr>
        <w:t>ДК  021:2015: 09210000-4 — Мастильні засоби</w:t>
      </w:r>
    </w:p>
    <w:p w:rsidR="0092306C" w:rsidRDefault="008665E1" w:rsidP="008665E1">
      <w:pPr>
        <w:shd w:val="clear" w:color="auto" w:fill="FFFFFF"/>
        <w:tabs>
          <w:tab w:val="left" w:pos="612"/>
        </w:tabs>
        <w:ind w:left="612"/>
        <w:jc w:val="center"/>
        <w:rPr>
          <w:lang w:val="uk-UA"/>
        </w:rPr>
      </w:pPr>
      <w:r w:rsidRPr="008665E1">
        <w:rPr>
          <w:rFonts w:ascii="Times New Roman" w:hAnsi="Times New Roman"/>
          <w:b/>
          <w:lang w:val="uk-UA"/>
        </w:rPr>
        <w:t xml:space="preserve">(мастило </w:t>
      </w:r>
      <w:proofErr w:type="spellStart"/>
      <w:r w:rsidRPr="008665E1">
        <w:rPr>
          <w:rFonts w:ascii="Times New Roman" w:hAnsi="Times New Roman"/>
          <w:b/>
          <w:lang w:val="en-US"/>
        </w:rPr>
        <w:t>Mobilith</w:t>
      </w:r>
      <w:proofErr w:type="spellEnd"/>
      <w:r w:rsidRPr="008665E1">
        <w:rPr>
          <w:rFonts w:ascii="Times New Roman" w:hAnsi="Times New Roman"/>
          <w:b/>
          <w:lang w:val="uk-UA"/>
        </w:rPr>
        <w:t xml:space="preserve"> </w:t>
      </w:r>
      <w:r w:rsidRPr="008665E1">
        <w:rPr>
          <w:rFonts w:ascii="Times New Roman" w:hAnsi="Times New Roman"/>
          <w:b/>
          <w:lang w:val="en-US"/>
        </w:rPr>
        <w:t>SHC</w:t>
      </w:r>
      <w:r w:rsidRPr="008665E1">
        <w:rPr>
          <w:rFonts w:ascii="Times New Roman" w:hAnsi="Times New Roman"/>
          <w:b/>
          <w:lang w:val="uk-UA"/>
        </w:rPr>
        <w:t xml:space="preserve"> 460 або еквівалент, масло редукторне </w:t>
      </w:r>
      <w:r w:rsidRPr="008665E1">
        <w:rPr>
          <w:rFonts w:ascii="Times New Roman" w:hAnsi="Times New Roman"/>
          <w:b/>
          <w:lang w:val="en-US"/>
        </w:rPr>
        <w:t>Mobil</w:t>
      </w:r>
      <w:r w:rsidRPr="008665E1">
        <w:rPr>
          <w:rFonts w:ascii="Times New Roman" w:hAnsi="Times New Roman"/>
          <w:b/>
          <w:lang w:val="uk-UA"/>
        </w:rPr>
        <w:t xml:space="preserve"> </w:t>
      </w:r>
      <w:r w:rsidRPr="008665E1">
        <w:rPr>
          <w:rFonts w:ascii="Times New Roman" w:hAnsi="Times New Roman"/>
          <w:b/>
          <w:lang w:val="en-US"/>
        </w:rPr>
        <w:t>SHC</w:t>
      </w:r>
      <w:r w:rsidRPr="008665E1">
        <w:rPr>
          <w:rFonts w:ascii="Times New Roman" w:hAnsi="Times New Roman"/>
          <w:b/>
          <w:lang w:val="uk-UA"/>
        </w:rPr>
        <w:t xml:space="preserve"> 634 або еквівалент)</w:t>
      </w:r>
      <w:r w:rsidR="00FE1C28" w:rsidRPr="008665E1">
        <w:rPr>
          <w:b/>
          <w:lang w:val="uk-UA"/>
        </w:rPr>
        <w:t xml:space="preserve"> </w:t>
      </w:r>
      <w:hyperlink r:id="rId5" w:history="1">
        <w:r w:rsidR="007C58AA"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</w:t>
        </w:r>
        <w:r w:rsidR="007C58AA" w:rsidRPr="007C58AA">
          <w:rPr>
            <w:rStyle w:val="a3"/>
            <w:rFonts w:ascii="Verdana" w:hAnsi="Verdana"/>
            <w:sz w:val="17"/>
            <w:szCs w:val="17"/>
            <w:shd w:val="clear" w:color="auto" w:fill="FFFFFF"/>
            <w:lang w:val="uk-UA"/>
          </w:rPr>
          <w:t>-2021-10-20-000460-</w:t>
        </w:r>
        <w:r w:rsidR="007C58AA">
          <w:rPr>
            <w:rStyle w:val="a3"/>
            <w:rFonts w:ascii="Verdana" w:hAnsi="Verdana"/>
            <w:sz w:val="17"/>
            <w:szCs w:val="17"/>
            <w:shd w:val="clear" w:color="auto" w:fill="FFFFFF"/>
          </w:rPr>
          <w:t>c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624"/>
        <w:gridCol w:w="6935"/>
      </w:tblGrid>
      <w:tr w:rsidR="000259B5" w:rsidRPr="0087540D" w:rsidTr="002227BD">
        <w:tc>
          <w:tcPr>
            <w:tcW w:w="8188" w:type="dxa"/>
          </w:tcPr>
          <w:p w:rsidR="000259B5" w:rsidRPr="0087540D" w:rsidRDefault="000259B5" w:rsidP="000259B5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87540D">
              <w:rPr>
                <w:b/>
                <w:sz w:val="20"/>
                <w:szCs w:val="20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Pr="0087540D" w:rsidRDefault="000259B5" w:rsidP="000259B5">
            <w:pPr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87540D">
              <w:rPr>
                <w:b/>
                <w:sz w:val="20"/>
                <w:szCs w:val="20"/>
                <w:lang w:val="uk-UA"/>
              </w:rPr>
              <w:t>Обгрунтування</w:t>
            </w:r>
            <w:proofErr w:type="spellEnd"/>
          </w:p>
        </w:tc>
      </w:tr>
      <w:tr w:rsidR="009E2A95" w:rsidRPr="0087540D" w:rsidTr="0087540D">
        <w:tc>
          <w:tcPr>
            <w:tcW w:w="8188" w:type="dxa"/>
          </w:tcPr>
          <w:p w:rsidR="009E2A95" w:rsidRPr="0087540D" w:rsidRDefault="009E2A95" w:rsidP="009E2A95">
            <w:pPr>
              <w:autoSpaceDE/>
              <w:autoSpaceDN/>
              <w:adjustRightInd/>
              <w:rPr>
                <w:sz w:val="20"/>
                <w:szCs w:val="20"/>
                <w:u w:val="single"/>
                <w:lang w:val="uk-UA"/>
              </w:rPr>
            </w:pPr>
            <w:r w:rsidRPr="0087540D">
              <w:rPr>
                <w:sz w:val="20"/>
                <w:szCs w:val="20"/>
                <w:u w:val="single"/>
                <w:lang w:val="uk-UA"/>
              </w:rPr>
              <w:t>Технічні характеристики</w:t>
            </w:r>
          </w:p>
          <w:tbl>
            <w:tblPr>
              <w:tblW w:w="839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787"/>
              <w:gridCol w:w="5611"/>
            </w:tblGrid>
            <w:tr w:rsidR="00AD5563" w:rsidRPr="00AB3805" w:rsidTr="00AD5563">
              <w:trPr>
                <w:trHeight w:val="662"/>
                <w:jc w:val="center"/>
              </w:trPr>
              <w:tc>
                <w:tcPr>
                  <w:tcW w:w="2787" w:type="dxa"/>
                  <w:noWrap/>
                  <w:vAlign w:val="center"/>
                </w:tcPr>
                <w:p w:rsidR="00AD5563" w:rsidRPr="00AB3805" w:rsidRDefault="00AD5563" w:rsidP="00AD5563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Мастило </w:t>
                  </w:r>
                  <w:proofErr w:type="spellStart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Mobilith</w:t>
                  </w:r>
                  <w:proofErr w:type="spellEnd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SHC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460 або еквівалент</w:t>
                  </w:r>
                </w:p>
              </w:tc>
              <w:tc>
                <w:tcPr>
                  <w:tcW w:w="5611" w:type="dxa"/>
                </w:tcPr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proofErr w:type="spellStart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Пенетрація</w:t>
                  </w:r>
                  <w:proofErr w:type="spellEnd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після перемішування: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при 25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          - 300-315;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Температура </w:t>
                  </w:r>
                  <w:proofErr w:type="spellStart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краплепадіння</w:t>
                  </w:r>
                  <w:proofErr w:type="spellEnd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, </w:t>
                  </w:r>
                  <w:r w:rsidRPr="00AB3805">
                    <w:rPr>
                      <w:rFonts w:ascii="Times New Roman" w:hAnsi="Times New Roman"/>
                      <w:color w:val="FF0000"/>
                      <w:sz w:val="20"/>
                      <w:szCs w:val="20"/>
                      <w:lang w:val="uk-UA" w:eastAsia="uk-UA"/>
                    </w:rPr>
                    <w:t xml:space="preserve">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С:      -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2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64-315;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В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’</w:t>
                  </w:r>
                  <w:proofErr w:type="spellStart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язкість</w:t>
                  </w:r>
                  <w:proofErr w:type="spellEnd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, при 40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С,  </w:t>
                  </w:r>
                  <w:proofErr w:type="spellStart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сСт</w:t>
                  </w:r>
                  <w:proofErr w:type="spellEnd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,- 430-460 ;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Клас                          - 1,5;</w:t>
                  </w:r>
                </w:p>
              </w:tc>
            </w:tr>
            <w:tr w:rsidR="00AD5563" w:rsidRPr="00AB3805" w:rsidTr="00AD5563">
              <w:trPr>
                <w:trHeight w:val="662"/>
                <w:jc w:val="center"/>
              </w:trPr>
              <w:tc>
                <w:tcPr>
                  <w:tcW w:w="2787" w:type="dxa"/>
                  <w:noWrap/>
                  <w:vAlign w:val="center"/>
                </w:tcPr>
                <w:p w:rsidR="00AD5563" w:rsidRPr="00AB3805" w:rsidRDefault="00AD5563" w:rsidP="00AD5563">
                  <w:pPr>
                    <w:widowControl w:val="0"/>
                    <w:shd w:val="clear" w:color="auto" w:fill="FFFFFF"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Масло редукторне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Mobil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SHC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</w:rPr>
                    <w:t xml:space="preserve"> 634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або еквівалент</w:t>
                  </w:r>
                </w:p>
              </w:tc>
              <w:tc>
                <w:tcPr>
                  <w:tcW w:w="5611" w:type="dxa"/>
                </w:tcPr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Кінематична в’язкість, </w:t>
                  </w:r>
                  <w:proofErr w:type="spellStart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cCт</w:t>
                  </w:r>
                  <w:proofErr w:type="spellEnd"/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: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 при 40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С                         -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414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-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506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;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Температура спалаху у відкритому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тиглі, не менше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С:                  -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22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5;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Питома вага при 15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  не менше, кг/м3                 - 8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eastAsia="uk-UA"/>
                    </w:rPr>
                    <w:t>65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;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Вміст цинку не більше, мг/кг:         - 2;</w:t>
                  </w:r>
                </w:p>
                <w:p w:rsidR="00AD5563" w:rsidRPr="00AB3805" w:rsidRDefault="00AD5563" w:rsidP="000E26C1">
                  <w:pPr>
                    <w:widowControl w:val="0"/>
                    <w:shd w:val="clear" w:color="auto" w:fill="FFFFFF"/>
                    <w:adjustRightInd/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</w:rPr>
                  </w:pP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 xml:space="preserve">Температура застигання, не більше 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uk-UA"/>
                    </w:rPr>
                    <w:t>0</w:t>
                  </w:r>
                  <w:r w:rsidRPr="00AB3805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С:  - (-40);</w:t>
                  </w:r>
                </w:p>
              </w:tc>
            </w:tr>
          </w:tbl>
          <w:p w:rsidR="009E2A95" w:rsidRPr="00AD5563" w:rsidRDefault="009E2A95" w:rsidP="00FE1C28">
            <w:pPr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7371" w:type="dxa"/>
            <w:vAlign w:val="center"/>
          </w:tcPr>
          <w:p w:rsidR="0087540D" w:rsidRPr="00AD5563" w:rsidRDefault="00A51741" w:rsidP="00A517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uk-UA"/>
              </w:rPr>
              <w:t>Доручення від 13.01.2021 №ЦЦТех-10/10. 2Закупівля матеріалів для проведення планових технічних обслуговувань магістральних тепловозів серії ТЕ33АС</w:t>
            </w:r>
          </w:p>
        </w:tc>
      </w:tr>
      <w:tr w:rsidR="000259B5" w:rsidRPr="0087540D" w:rsidTr="002227BD">
        <w:tc>
          <w:tcPr>
            <w:tcW w:w="8188" w:type="dxa"/>
          </w:tcPr>
          <w:p w:rsidR="000259B5" w:rsidRPr="0087540D" w:rsidRDefault="002227BD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87540D">
              <w:rPr>
                <w:sz w:val="20"/>
                <w:szCs w:val="20"/>
                <w:u w:val="single"/>
                <w:lang w:val="uk-UA"/>
              </w:rPr>
              <w:t xml:space="preserve"> </w:t>
            </w:r>
            <w:r w:rsidR="000259B5" w:rsidRPr="0087540D">
              <w:rPr>
                <w:sz w:val="20"/>
                <w:szCs w:val="20"/>
                <w:u w:val="single"/>
                <w:lang w:val="uk-UA"/>
              </w:rPr>
              <w:t>Якісні характеристики</w:t>
            </w:r>
          </w:p>
          <w:p w:rsidR="00EA6244" w:rsidRPr="0087540D" w:rsidRDefault="00AD5563" w:rsidP="0087540D">
            <w:pPr>
              <w:rPr>
                <w:sz w:val="20"/>
                <w:szCs w:val="20"/>
                <w:lang w:val="uk-UA"/>
              </w:rPr>
            </w:pPr>
            <w:r w:rsidRPr="00AD5563">
              <w:rPr>
                <w:sz w:val="20"/>
                <w:szCs w:val="20"/>
                <w:lang w:val="uk-UA"/>
              </w:rPr>
              <w:t xml:space="preserve">Масло редукторне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Mobil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SHC 634 призначене для використання у редукторах тягових двигунів, які встановлено на тепловозах ТЕ33АС, мастило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Mobilith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SHC 460  призначене для використання на тепловозах ТЕ33АС виробництва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General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Electric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згідно з вимогами інструкції GE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Transportation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«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Рекомендуемые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горюче-смазочные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материалы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;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дизель-электрические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локомотивы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компании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 GE».</w:t>
            </w:r>
            <w:r w:rsidR="002227BD" w:rsidRPr="00AD5563">
              <w:rPr>
                <w:sz w:val="20"/>
                <w:szCs w:val="20"/>
                <w:lang w:val="uk-UA"/>
              </w:rPr>
              <w:t>.</w:t>
            </w:r>
          </w:p>
        </w:tc>
        <w:tc>
          <w:tcPr>
            <w:tcW w:w="7371" w:type="dxa"/>
          </w:tcPr>
          <w:p w:rsidR="00AD5563" w:rsidRPr="00AD5563" w:rsidRDefault="00AD5563" w:rsidP="00AD5563">
            <w:pPr>
              <w:rPr>
                <w:sz w:val="20"/>
                <w:szCs w:val="20"/>
                <w:lang w:val="uk-UA"/>
              </w:rPr>
            </w:pPr>
            <w:r w:rsidRPr="00AD5563">
              <w:rPr>
                <w:sz w:val="20"/>
                <w:szCs w:val="20"/>
                <w:lang w:val="uk-UA"/>
              </w:rPr>
              <w:t xml:space="preserve">Мастило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Mobilith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SHC 460  </w:t>
            </w:r>
            <w:r w:rsidR="00FD554F" w:rsidRPr="00787766">
              <w:rPr>
                <w:rFonts w:ascii="Times New Roman" w:hAnsi="Times New Roman"/>
                <w:b/>
                <w:bCs/>
                <w:sz w:val="20"/>
                <w:szCs w:val="20"/>
              </w:rPr>
              <w:t>Код ДК021-2015</w:t>
            </w:r>
            <w:r w:rsidR="00FD554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AB3805">
              <w:rPr>
                <w:sz w:val="20"/>
                <w:szCs w:val="20"/>
                <w:lang w:val="uk-UA"/>
              </w:rPr>
              <w:t>092</w:t>
            </w:r>
            <w:r w:rsidRPr="00AD5563">
              <w:rPr>
                <w:sz w:val="20"/>
                <w:szCs w:val="20"/>
                <w:lang w:val="uk-UA"/>
              </w:rPr>
              <w:t>10000-4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87540D">
              <w:rPr>
                <w:sz w:val="20"/>
                <w:szCs w:val="20"/>
                <w:lang w:val="uk-UA"/>
              </w:rPr>
              <w:t>або нормативна документація виробника</w:t>
            </w:r>
          </w:p>
          <w:p w:rsidR="00AD5563" w:rsidRDefault="00AD5563" w:rsidP="00AD5563">
            <w:pPr>
              <w:rPr>
                <w:sz w:val="20"/>
                <w:szCs w:val="20"/>
                <w:lang w:val="uk-UA"/>
              </w:rPr>
            </w:pPr>
            <w:r w:rsidRPr="00AD5563">
              <w:rPr>
                <w:sz w:val="20"/>
                <w:szCs w:val="20"/>
                <w:lang w:val="uk-UA"/>
              </w:rPr>
              <w:t xml:space="preserve">Масло редукторне </w:t>
            </w:r>
            <w:proofErr w:type="spellStart"/>
            <w:r w:rsidRPr="00AD5563">
              <w:rPr>
                <w:sz w:val="20"/>
                <w:szCs w:val="20"/>
                <w:lang w:val="uk-UA"/>
              </w:rPr>
              <w:t>Mobil</w:t>
            </w:r>
            <w:proofErr w:type="spellEnd"/>
            <w:r w:rsidRPr="00AD5563">
              <w:rPr>
                <w:sz w:val="20"/>
                <w:szCs w:val="20"/>
                <w:lang w:val="uk-UA"/>
              </w:rPr>
              <w:t xml:space="preserve"> SHC 634 </w:t>
            </w:r>
            <w:r w:rsidR="00FD554F" w:rsidRPr="00787766">
              <w:rPr>
                <w:rFonts w:ascii="Times New Roman" w:hAnsi="Times New Roman"/>
                <w:b/>
                <w:bCs/>
                <w:sz w:val="20"/>
                <w:szCs w:val="20"/>
              </w:rPr>
              <w:t>Код ДК021-2015</w:t>
            </w:r>
            <w:r w:rsidR="00FD554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AB3805">
              <w:rPr>
                <w:sz w:val="20"/>
                <w:szCs w:val="20"/>
                <w:lang w:val="uk-UA"/>
              </w:rPr>
              <w:t>092</w:t>
            </w:r>
            <w:r w:rsidRPr="00AB3805">
              <w:rPr>
                <w:sz w:val="20"/>
                <w:szCs w:val="20"/>
              </w:rPr>
              <w:t>1</w:t>
            </w:r>
            <w:r w:rsidRPr="00AD5563">
              <w:rPr>
                <w:sz w:val="20"/>
                <w:szCs w:val="20"/>
              </w:rPr>
              <w:t>0000-4</w:t>
            </w:r>
            <w:r w:rsidR="00FD554F">
              <w:rPr>
                <w:sz w:val="20"/>
                <w:szCs w:val="20"/>
              </w:rPr>
              <w:t xml:space="preserve"> </w:t>
            </w:r>
            <w:r w:rsidR="00FD554F" w:rsidRPr="0087540D">
              <w:rPr>
                <w:sz w:val="20"/>
                <w:szCs w:val="20"/>
                <w:lang w:val="uk-UA"/>
              </w:rPr>
              <w:t>або нормативна документація виробника</w:t>
            </w:r>
          </w:p>
          <w:p w:rsidR="00EA6244" w:rsidRPr="0087540D" w:rsidRDefault="00EA6244" w:rsidP="0087540D">
            <w:pPr>
              <w:rPr>
                <w:sz w:val="20"/>
                <w:szCs w:val="20"/>
                <w:lang w:val="uk-UA"/>
              </w:rPr>
            </w:pPr>
          </w:p>
        </w:tc>
      </w:tr>
      <w:tr w:rsidR="000259B5" w:rsidRPr="0087540D" w:rsidTr="002227BD">
        <w:tc>
          <w:tcPr>
            <w:tcW w:w="8188" w:type="dxa"/>
          </w:tcPr>
          <w:p w:rsidR="00EA6244" w:rsidRPr="0087540D" w:rsidRDefault="00EA6244" w:rsidP="00A51741">
            <w:pPr>
              <w:rPr>
                <w:sz w:val="20"/>
                <w:szCs w:val="20"/>
                <w:lang w:val="uk-UA"/>
              </w:rPr>
            </w:pPr>
            <w:r w:rsidRPr="0087540D">
              <w:rPr>
                <w:sz w:val="20"/>
                <w:szCs w:val="20"/>
                <w:u w:val="single"/>
                <w:lang w:val="uk-UA"/>
              </w:rPr>
              <w:t>Очікувана вартість</w:t>
            </w:r>
            <w:r w:rsidR="009E2A95" w:rsidRPr="0087540D">
              <w:rPr>
                <w:sz w:val="20"/>
                <w:szCs w:val="20"/>
                <w:lang w:val="uk-UA"/>
              </w:rPr>
              <w:t xml:space="preserve">  </w:t>
            </w:r>
            <w:r w:rsidR="00A51741">
              <w:rPr>
                <w:sz w:val="20"/>
                <w:szCs w:val="20"/>
                <w:lang w:val="uk-UA"/>
              </w:rPr>
              <w:t>941 184,00</w:t>
            </w:r>
            <w:r w:rsidR="00FD554F" w:rsidRPr="00A57270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 xml:space="preserve"> грн. з ПДВ</w:t>
            </w:r>
            <w:r w:rsidR="0083634D" w:rsidRPr="0087540D">
              <w:rPr>
                <w:sz w:val="20"/>
                <w:szCs w:val="20"/>
                <w:lang w:val="uk-UA"/>
              </w:rPr>
              <w:t xml:space="preserve">; </w:t>
            </w:r>
          </w:p>
        </w:tc>
        <w:tc>
          <w:tcPr>
            <w:tcW w:w="7371" w:type="dxa"/>
          </w:tcPr>
          <w:p w:rsidR="000259B5" w:rsidRPr="0087540D" w:rsidRDefault="00DC5AAE" w:rsidP="00EA6244">
            <w:pPr>
              <w:rPr>
                <w:sz w:val="20"/>
                <w:szCs w:val="20"/>
                <w:lang w:val="uk-UA"/>
              </w:rPr>
            </w:pPr>
            <w:r w:rsidRPr="0087540D">
              <w:rPr>
                <w:rFonts w:ascii="Times New Roman" w:hAnsi="Times New Roman"/>
                <w:sz w:val="20"/>
                <w:szCs w:val="20"/>
                <w:lang w:val="uk-UA"/>
              </w:rPr>
              <w:t>Закупівля передбачена  планом закупівлі ТМЗ за власні кошти залізниці на 2021 рік, напрямок фінансування –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</w:p>
    <w:p w:rsidR="005C3C25" w:rsidRPr="005C3C25" w:rsidRDefault="003D2622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Виконавець </w:t>
      </w:r>
      <w:r w:rsidR="004374BB">
        <w:rPr>
          <w:sz w:val="22"/>
          <w:szCs w:val="22"/>
          <w:lang w:val="uk-UA"/>
        </w:rPr>
        <w:t>Жилкін В.М.</w:t>
      </w:r>
    </w:p>
    <w:sectPr w:rsidR="005C3C25" w:rsidRPr="005C3C25" w:rsidSect="003D344F">
      <w:pgSz w:w="16838" w:h="11906" w:orient="landscape"/>
      <w:pgMar w:top="567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175F"/>
    <w:rsid w:val="000259B5"/>
    <w:rsid w:val="0016021C"/>
    <w:rsid w:val="002227BD"/>
    <w:rsid w:val="00233D82"/>
    <w:rsid w:val="002728E4"/>
    <w:rsid w:val="002F391C"/>
    <w:rsid w:val="00364978"/>
    <w:rsid w:val="003D2622"/>
    <w:rsid w:val="003D344F"/>
    <w:rsid w:val="004374BB"/>
    <w:rsid w:val="00493825"/>
    <w:rsid w:val="00495E2C"/>
    <w:rsid w:val="005B50FC"/>
    <w:rsid w:val="005C3C25"/>
    <w:rsid w:val="007267C0"/>
    <w:rsid w:val="007C58AA"/>
    <w:rsid w:val="007D6D2F"/>
    <w:rsid w:val="00820672"/>
    <w:rsid w:val="0083634D"/>
    <w:rsid w:val="008665E1"/>
    <w:rsid w:val="0087540D"/>
    <w:rsid w:val="008E190D"/>
    <w:rsid w:val="0092306C"/>
    <w:rsid w:val="00950AB6"/>
    <w:rsid w:val="009D796F"/>
    <w:rsid w:val="009E2A95"/>
    <w:rsid w:val="00A51741"/>
    <w:rsid w:val="00AD5563"/>
    <w:rsid w:val="00B62EE3"/>
    <w:rsid w:val="00CD453B"/>
    <w:rsid w:val="00D44F4D"/>
    <w:rsid w:val="00DC5AAE"/>
    <w:rsid w:val="00EA6244"/>
    <w:rsid w:val="00EE047F"/>
    <w:rsid w:val="00FD554F"/>
    <w:rsid w:val="00FE1C28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0-20-000460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3</cp:revision>
  <cp:lastPrinted>2021-10-19T08:33:00Z</cp:lastPrinted>
  <dcterms:created xsi:type="dcterms:W3CDTF">2021-10-19T08:40:00Z</dcterms:created>
  <dcterms:modified xsi:type="dcterms:W3CDTF">2021-10-20T07:43:00Z</dcterms:modified>
</cp:coreProperties>
</file>