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E57C5" w:rsidRPr="004133FB" w:rsidRDefault="006A670A" w:rsidP="004133FB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33FB" w:rsidRPr="004133FB">
        <w:rPr>
          <w:sz w:val="28"/>
          <w:szCs w:val="28"/>
          <w:lang w:val="uk-UA" w:eastAsia="uk-UA"/>
        </w:rPr>
        <w:t>Код  ДК 021-2015 80510000-2 Послуги з професійної підготовки спеціалістів (</w:t>
      </w:r>
      <w:r w:rsidR="004133FB" w:rsidRPr="004133FB">
        <w:rPr>
          <w:noProof/>
          <w:sz w:val="28"/>
          <w:szCs w:val="28"/>
          <w:lang w:val="uk-UA" w:eastAsia="uk-UA"/>
        </w:rPr>
        <w:t>Послуги з  підвищення кваліфікації інженерів з технічного нагляду за будівництвом об'єкта архітектури)</w:t>
      </w:r>
    </w:p>
    <w:p w:rsidR="000E57C5" w:rsidRPr="0009626D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09626D">
        <w:rPr>
          <w:rFonts w:ascii="Times New Roman" w:hAnsi="Times New Roman" w:cs="Times New Roman"/>
          <w:sz w:val="28"/>
          <w:szCs w:val="28"/>
          <w:lang w:val="uk-UA" w:eastAsia="en-US"/>
        </w:rPr>
        <w:t>- 2021-10-23-005490-</w:t>
      </w:r>
      <w:r w:rsidR="0009626D">
        <w:rPr>
          <w:rFonts w:ascii="Times New Roman" w:hAnsi="Times New Roman" w:cs="Times New Roman"/>
          <w:sz w:val="28"/>
          <w:szCs w:val="28"/>
          <w:lang w:val="en-US" w:eastAsia="en-US"/>
        </w:rPr>
        <w:t>b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09626D">
        <w:rPr>
          <w:rFonts w:ascii="Times New Roman" w:hAnsi="Times New Roman" w:cs="Times New Roman"/>
          <w:sz w:val="28"/>
          <w:szCs w:val="28"/>
          <w:lang w:eastAsia="en-US"/>
        </w:rPr>
        <w:t xml:space="preserve"> № 14340818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</w:p>
        </w:tc>
      </w:tr>
      <w:tr w:rsidR="00A85629" w:rsidRPr="0009626D" w:rsidTr="00A85629">
        <w:tc>
          <w:tcPr>
            <w:tcW w:w="5353" w:type="dxa"/>
          </w:tcPr>
          <w:p w:rsidR="00A85629" w:rsidRPr="008E6497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Pr="008E6497" w:rsidRDefault="009B331D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noProof/>
                <w:lang w:val="uk-UA" w:eastAsia="uk-UA"/>
              </w:rPr>
              <w:t>Послуги з  підвищення кваліфікації інженерів з технічного нагляду за будівництвом об'єкта архітектури – 8 фахівців</w:t>
            </w:r>
            <w:r w:rsidR="003E27A8" w:rsidRPr="008E6497">
              <w:rPr>
                <w:noProof/>
                <w:lang w:val="uk-UA" w:eastAsia="uk-UA"/>
              </w:rPr>
              <w:t>.</w:t>
            </w:r>
          </w:p>
        </w:tc>
        <w:tc>
          <w:tcPr>
            <w:tcW w:w="3935" w:type="dxa"/>
          </w:tcPr>
          <w:p w:rsidR="008E6497" w:rsidRPr="008E6497" w:rsidRDefault="0060097C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lang w:val="uk-UA"/>
              </w:rPr>
              <w:t>Згідно з ст. 17( «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Професійна атестація виконавців робіт (послуг), пов’язаних із створенням об’єктів архітектури» )</w:t>
            </w:r>
            <w:r w:rsidR="003E27A8" w:rsidRPr="008E6497">
              <w:rPr>
                <w:color w:val="333333"/>
                <w:shd w:val="clear" w:color="auto" w:fill="FFFFFF"/>
                <w:lang w:val="uk-UA"/>
              </w:rPr>
              <w:t xml:space="preserve"> </w:t>
            </w:r>
            <w:r w:rsidRPr="008E6497">
              <w:rPr>
                <w:lang w:val="uk-UA"/>
              </w:rPr>
              <w:t>Закону України  від 20.05.1999 № 687-</w:t>
            </w:r>
            <w:r w:rsidRPr="008E6497">
              <w:rPr>
                <w:lang w:val="en-US"/>
              </w:rPr>
              <w:t>XIV</w:t>
            </w:r>
            <w:r w:rsidRPr="008E6497">
              <w:rPr>
                <w:lang w:val="uk-UA"/>
              </w:rPr>
              <w:t xml:space="preserve">                                «Про архітектурну діяльність» </w:t>
            </w:r>
            <w:r w:rsidR="003E27A8" w:rsidRPr="008E6497">
              <w:rPr>
                <w:lang w:val="uk-UA"/>
              </w:rPr>
              <w:t>«</w:t>
            </w:r>
            <w:r w:rsidRPr="008E6497">
              <w:rPr>
                <w:lang w:val="uk-UA"/>
              </w:rPr>
              <w:t>с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трок дії кваліфікаційного сертифіката для осіб, які не мають перерви в роботі за фахом понад три роки та підвищують кваліфікацію відповідно до законодавства не рідше ніж один раз на п’ять років, не обмежується</w:t>
            </w:r>
            <w:r w:rsidR="003E27A8" w:rsidRPr="008E6497">
              <w:rPr>
                <w:color w:val="333333"/>
                <w:shd w:val="clear" w:color="auto" w:fill="FFFFFF"/>
                <w:lang w:val="uk-UA"/>
              </w:rPr>
              <w:t>»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>.</w:t>
            </w:r>
            <w:r w:rsidRPr="008E6497">
              <w:rPr>
                <w:lang w:val="uk-UA"/>
              </w:rPr>
              <w:t xml:space="preserve"> </w:t>
            </w:r>
          </w:p>
        </w:tc>
      </w:tr>
      <w:tr w:rsidR="008E1815" w:rsidRPr="0009626D" w:rsidTr="009A6384">
        <w:tc>
          <w:tcPr>
            <w:tcW w:w="5353" w:type="dxa"/>
          </w:tcPr>
          <w:p w:rsidR="00A85629" w:rsidRDefault="00A85629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9A6384" w:rsidRDefault="009A6384" w:rsidP="00234DAF">
            <w:pPr>
              <w:widowControl/>
              <w:autoSpaceDE/>
              <w:autoSpaceDN/>
              <w:jc w:val="both"/>
              <w:rPr>
                <w:lang w:val="uk-UA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Якість наданих послуг </w:t>
            </w:r>
            <w:r w:rsidRPr="008E6497">
              <w:rPr>
                <w:noProof/>
                <w:lang w:val="uk-UA" w:eastAsia="uk-UA"/>
              </w:rPr>
              <w:t xml:space="preserve">з  підвищення кваліфікації інженерів </w:t>
            </w:r>
            <w:r w:rsidRPr="008E6497">
              <w:rPr>
                <w:b/>
                <w:noProof/>
                <w:lang w:val="uk-UA" w:eastAsia="uk-UA"/>
              </w:rPr>
              <w:t>з</w:t>
            </w:r>
            <w:r w:rsidRPr="008E6497">
              <w:rPr>
                <w:noProof/>
                <w:lang w:val="uk-UA" w:eastAsia="uk-UA"/>
              </w:rPr>
              <w:t xml:space="preserve"> технічного нагляду за будівництвом об'єкта архітектури повинна відповідати вимогам П</w:t>
            </w:r>
            <w:r w:rsidRPr="008E6497">
              <w:rPr>
                <w:lang w:val="uk-UA"/>
              </w:rPr>
              <w:t>рограми, затвердженої Атестаційною архітектурно-будівельною комісією саморегулівної організації у сфері архітектурної дія</w:t>
            </w:r>
            <w:r>
              <w:rPr>
                <w:lang w:val="uk-UA"/>
              </w:rPr>
              <w:t>льності Всеукраїнської громадської організації</w:t>
            </w:r>
            <w:r w:rsidRPr="008E6497">
              <w:rPr>
                <w:lang w:val="uk-UA"/>
              </w:rPr>
              <w:t xml:space="preserve"> «Гільдія інженерів технічного нагляду за будівництвом об’єктів архітектури» за напрямком «Інженер технічного нагляду за будівництвом  будівель та споруд</w:t>
            </w:r>
            <w:r>
              <w:rPr>
                <w:lang w:val="uk-UA"/>
              </w:rPr>
              <w:t>».</w:t>
            </w:r>
          </w:p>
          <w:p w:rsidR="009A6384" w:rsidRPr="008E6497" w:rsidRDefault="009A6384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935" w:type="dxa"/>
          </w:tcPr>
          <w:p w:rsidR="008E6497" w:rsidRDefault="009E36B2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lang w:val="uk-UA"/>
              </w:rPr>
              <w:t xml:space="preserve"> ст. 17( «</w:t>
            </w:r>
            <w:r w:rsidRPr="008E6497">
              <w:rPr>
                <w:color w:val="333333"/>
                <w:shd w:val="clear" w:color="auto" w:fill="FFFFFF"/>
                <w:lang w:val="uk-UA"/>
              </w:rPr>
              <w:t xml:space="preserve">Професійна атестація виконавців робіт (послуг), пов’язаних із створенням об’єктів архітектури» ) </w:t>
            </w:r>
            <w:r w:rsidRPr="008E6497">
              <w:rPr>
                <w:lang w:val="uk-UA"/>
              </w:rPr>
              <w:t>Закону України  від 20.05.1999 № 687-</w:t>
            </w:r>
            <w:r w:rsidRPr="008E6497">
              <w:rPr>
                <w:lang w:val="en-US"/>
              </w:rPr>
              <w:t>XIV</w:t>
            </w:r>
            <w:r w:rsidRPr="008E6497">
              <w:rPr>
                <w:lang w:val="uk-UA"/>
              </w:rPr>
              <w:t xml:space="preserve">                                «Про архітектурну діяльність» </w:t>
            </w:r>
            <w:r>
              <w:rPr>
                <w:lang w:val="uk-UA"/>
              </w:rPr>
              <w:t xml:space="preserve"> </w:t>
            </w:r>
            <w:r w:rsidR="00234DAF">
              <w:rPr>
                <w:lang w:val="uk-UA"/>
              </w:rPr>
              <w:t xml:space="preserve">     </w:t>
            </w:r>
            <w:r>
              <w:rPr>
                <w:lang w:val="uk-UA"/>
              </w:rPr>
              <w:t>та</w:t>
            </w:r>
            <w:r w:rsidR="00234DAF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  <w:r w:rsidR="00234DAF">
              <w:rPr>
                <w:lang w:val="uk-UA"/>
              </w:rPr>
              <w:t>П</w:t>
            </w:r>
            <w:r w:rsidR="00234DAF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останова</w:t>
            </w:r>
            <w:r w:rsidR="00234DAF" w:rsidRPr="00F00DB1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 Кабінету Міністрів України   від 23 травня 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2011 р. </w:t>
            </w:r>
            <w:r w:rsidR="00234DAF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                 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N</w:t>
            </w:r>
            <w:r w:rsidR="00234DAF" w:rsidRPr="00F00DB1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554</w:t>
            </w:r>
            <w:r w:rsidR="00234DAF">
              <w:rPr>
                <w:rFonts w:ascii="Times New Roman" w:hAnsi="Times New Roman" w:cs="Times New Roman"/>
                <w:color w:val="212529"/>
                <w:shd w:val="clear" w:color="auto" w:fill="FFFFFF"/>
                <w:lang w:val="uk-UA"/>
              </w:rPr>
              <w:t xml:space="preserve"> 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>«Деякі питання професійної атестації відповідальних виконавців окремих видів робіт (послуг), пов’язаних із створенням об’єктів архітектури»</w:t>
            </w:r>
            <w:r w:rsidR="00234DAF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903FB" w:rsidRPr="00F00DB1" w:rsidRDefault="00A903FB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8E6497" w:rsidTr="00A85629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F00DB1" w:rsidRPr="008E6497" w:rsidRDefault="00F00DB1" w:rsidP="00B05AF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>100 800 грн 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 xml:space="preserve"> (8</w:t>
            </w:r>
            <w:r w:rsidRPr="00CD70C3">
              <w:rPr>
                <w:rFonts w:ascii="Times New Roman" w:hAnsi="Times New Roman" w:cs="Times New Roman"/>
                <w:noProof/>
                <w:lang w:val="uk-UA"/>
              </w:rPr>
              <w:t>4000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грн без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>)</w:t>
            </w:r>
          </w:p>
        </w:tc>
        <w:tc>
          <w:tcPr>
            <w:tcW w:w="3935" w:type="dxa"/>
          </w:tcPr>
          <w:p w:rsidR="00A85629" w:rsidRDefault="00A85629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 та на виконання  вимог наказу</w:t>
            </w:r>
            <w:r w:rsidR="009E36B2">
              <w:rPr>
                <w:rFonts w:ascii="Times New Roman" w:hAnsi="Times New Roman" w:cs="Times New Roman"/>
                <w:lang w:val="uk-UA" w:eastAsia="en-US"/>
              </w:rPr>
              <w:t xml:space="preserve"> від 26.02.2021 №107Ц з урахуванням наказу МЕ 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 від</w:t>
            </w:r>
            <w:r w:rsidR="0039323D">
              <w:rPr>
                <w:rFonts w:ascii="Times New Roman" w:hAnsi="Times New Roman" w:cs="Times New Roman"/>
                <w:lang w:val="uk-UA" w:eastAsia="en-US"/>
              </w:rPr>
              <w:t xml:space="preserve"> 18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>.02.2020 №275</w:t>
            </w:r>
            <w:r w:rsidR="008E6497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8E6497" w:rsidRPr="008E6497" w:rsidRDefault="008E6497" w:rsidP="008E181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195B2E" w:rsidRPr="008E6497" w:rsidRDefault="00D51D33" w:rsidP="00AC150A">
      <w:pPr>
        <w:widowControl/>
        <w:autoSpaceDE/>
        <w:autoSpaceDN/>
        <w:jc w:val="center"/>
        <w:rPr>
          <w:lang w:val="uk-UA"/>
        </w:rPr>
      </w:pPr>
      <w:r w:rsidRPr="008E6497">
        <w:rPr>
          <w:lang w:val="uk-UA"/>
        </w:rPr>
        <w:t xml:space="preserve"> </w:t>
      </w:r>
    </w:p>
    <w:sectPr w:rsidR="00195B2E" w:rsidRPr="008E6497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0320"/>
    <w:rsid w:val="000756B1"/>
    <w:rsid w:val="0009626D"/>
    <w:rsid w:val="000E57C5"/>
    <w:rsid w:val="001127CD"/>
    <w:rsid w:val="00133BFE"/>
    <w:rsid w:val="00195B2E"/>
    <w:rsid w:val="001D2D90"/>
    <w:rsid w:val="00233DDD"/>
    <w:rsid w:val="00234DAF"/>
    <w:rsid w:val="0027277D"/>
    <w:rsid w:val="00292EC2"/>
    <w:rsid w:val="002B16ED"/>
    <w:rsid w:val="002E6A74"/>
    <w:rsid w:val="00331B2D"/>
    <w:rsid w:val="00337B10"/>
    <w:rsid w:val="00363ABE"/>
    <w:rsid w:val="0039323D"/>
    <w:rsid w:val="003B4089"/>
    <w:rsid w:val="003E27A8"/>
    <w:rsid w:val="003E2CAA"/>
    <w:rsid w:val="0041188C"/>
    <w:rsid w:val="004133FB"/>
    <w:rsid w:val="0045519D"/>
    <w:rsid w:val="0046039A"/>
    <w:rsid w:val="004816B0"/>
    <w:rsid w:val="004B3B5B"/>
    <w:rsid w:val="004F6D3C"/>
    <w:rsid w:val="0050323C"/>
    <w:rsid w:val="005D509D"/>
    <w:rsid w:val="005D78C8"/>
    <w:rsid w:val="0060097C"/>
    <w:rsid w:val="006369EB"/>
    <w:rsid w:val="006A670A"/>
    <w:rsid w:val="006C33F9"/>
    <w:rsid w:val="006E4FC0"/>
    <w:rsid w:val="0078314B"/>
    <w:rsid w:val="008811DA"/>
    <w:rsid w:val="00884E0B"/>
    <w:rsid w:val="00887CD7"/>
    <w:rsid w:val="008C19EA"/>
    <w:rsid w:val="008E1815"/>
    <w:rsid w:val="008E6497"/>
    <w:rsid w:val="0097115E"/>
    <w:rsid w:val="009A6384"/>
    <w:rsid w:val="009B331D"/>
    <w:rsid w:val="009E36B2"/>
    <w:rsid w:val="00A55C90"/>
    <w:rsid w:val="00A56F44"/>
    <w:rsid w:val="00A6117E"/>
    <w:rsid w:val="00A85629"/>
    <w:rsid w:val="00A903FB"/>
    <w:rsid w:val="00AA46DF"/>
    <w:rsid w:val="00AC150A"/>
    <w:rsid w:val="00B05AFF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939F1"/>
    <w:rsid w:val="00EC0C70"/>
    <w:rsid w:val="00F00DB1"/>
    <w:rsid w:val="00F9430E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36928-8EFA-482B-A891-B2FACC96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2043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10</cp:revision>
  <cp:lastPrinted>2021-09-24T07:51:00Z</cp:lastPrinted>
  <dcterms:created xsi:type="dcterms:W3CDTF">2021-03-04T12:16:00Z</dcterms:created>
  <dcterms:modified xsi:type="dcterms:W3CDTF">2021-10-26T05:12:00Z</dcterms:modified>
</cp:coreProperties>
</file>