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FF" w:rsidRDefault="001456D3">
      <w:pPr>
        <w:pStyle w:val="Heading20"/>
        <w:keepNext/>
        <w:keepLines/>
        <w:shd w:val="clear" w:color="auto" w:fill="auto"/>
        <w:spacing w:before="0" w:after="11" w:line="260" w:lineRule="exact"/>
        <w:ind w:right="320"/>
      </w:pPr>
      <w:bookmarkStart w:id="0" w:name="bookmark1"/>
      <w:r>
        <w:t>Інформація щодо процедури закупівлі</w:t>
      </w:r>
      <w:bookmarkEnd w:id="0"/>
    </w:p>
    <w:p w:rsidR="003205FF" w:rsidRDefault="001456D3">
      <w:pPr>
        <w:pStyle w:val="Heading30"/>
        <w:keepNext/>
        <w:keepLines/>
        <w:shd w:val="clear" w:color="auto" w:fill="auto"/>
        <w:spacing w:before="0" w:after="364" w:line="240" w:lineRule="exact"/>
        <w:ind w:right="320"/>
      </w:pPr>
      <w:bookmarkStart w:id="1" w:name="bookmark2"/>
      <w:r>
        <w:t>на виконання Постанови КМУ від 11.10.2016 №710 (із змінами)</w:t>
      </w:r>
      <w:bookmarkEnd w:id="1"/>
    </w:p>
    <w:p w:rsidR="00177847" w:rsidRPr="00177847" w:rsidRDefault="009C43B9" w:rsidP="00177847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9C43B9">
        <w:rPr>
          <w:rFonts w:ascii="Times New Roman CYR" w:eastAsia="Times New Roman" w:hAnsi="Times New Roman CYR" w:cs="Times New Roman CYR"/>
          <w:i/>
          <w:color w:val="auto"/>
          <w:lang w:bidi="ar-SA"/>
        </w:rPr>
        <w:t>Електричний котел: електричний котел 36 кВт – 1 шт. код ДК 021-2015-44621200-1, електричний котел 120 кВт – 1 шт</w:t>
      </w:r>
      <w:r>
        <w:rPr>
          <w:rFonts w:ascii="Times New Roman CYR" w:eastAsia="Times New Roman" w:hAnsi="Times New Roman CYR" w:cs="Times New Roman CYR"/>
          <w:i/>
          <w:color w:val="auto"/>
          <w:lang w:bidi="ar-SA"/>
        </w:rPr>
        <w:t>.</w:t>
      </w:r>
      <w:r w:rsidR="00177847" w:rsidRPr="00177847">
        <w:rPr>
          <w:rFonts w:ascii="Times New Roman CYR" w:eastAsia="Times New Roman" w:hAnsi="Times New Roman CYR" w:cs="Times New Roman CYR"/>
          <w:b/>
          <w:i/>
          <w:color w:val="auto"/>
          <w:lang w:bidi="ar-SA"/>
        </w:rPr>
        <w:t xml:space="preserve"> </w:t>
      </w:r>
      <w:r w:rsidRPr="009C43B9">
        <w:rPr>
          <w:rFonts w:ascii="Times New Roman CYR" w:eastAsia="Times New Roman" w:hAnsi="Times New Roman CYR" w:cs="Times New Roman CYR"/>
          <w:color w:val="auto"/>
          <w:lang w:bidi="ar-SA"/>
        </w:rPr>
        <w:t>код ДК 021-2015-44621200-1.- код ДК 021-2015–44620000-2 -"Радіатори і котли для систем центрального опалення та їх деталі"</w:t>
      </w:r>
    </w:p>
    <w:p w:rsidR="003205FF" w:rsidRDefault="001456D3">
      <w:pPr>
        <w:pStyle w:val="Bodytext20"/>
        <w:shd w:val="clear" w:color="auto" w:fill="auto"/>
        <w:spacing w:before="0"/>
        <w:ind w:left="880"/>
      </w:pPr>
      <w:r>
        <w:t>Номер оголошення про проведення закупівлі, присвоєний електронною системою</w:t>
      </w:r>
    </w:p>
    <w:p w:rsidR="003205FF" w:rsidRPr="00552186" w:rsidRDefault="001456D3">
      <w:pPr>
        <w:pStyle w:val="Heading50"/>
        <w:keepNext/>
        <w:keepLines/>
        <w:shd w:val="clear" w:color="auto" w:fill="auto"/>
        <w:tabs>
          <w:tab w:val="left" w:leader="underscore" w:pos="6564"/>
        </w:tabs>
        <w:ind w:left="880"/>
        <w:rPr>
          <w:rFonts w:ascii="Times New Roman" w:hAnsi="Times New Roman" w:cs="Times New Roman"/>
          <w:sz w:val="24"/>
          <w:szCs w:val="24"/>
        </w:rPr>
      </w:pPr>
      <w:bookmarkStart w:id="2" w:name="bookmark4"/>
      <w:r>
        <w:rPr>
          <w:rStyle w:val="Heading5TimesNewRoman12ptBold"/>
          <w:rFonts w:eastAsia="Georgia"/>
        </w:rPr>
        <w:t xml:space="preserve">закупівель - № </w:t>
      </w:r>
      <w:r w:rsidR="00552186" w:rsidRPr="00552186">
        <w:rPr>
          <w:rFonts w:ascii="Times New Roman" w:hAnsi="Times New Roman" w:cs="Times New Roman"/>
          <w:sz w:val="24"/>
          <w:szCs w:val="24"/>
        </w:rPr>
        <w:t>ЦБДIIА-</w:t>
      </w:r>
      <w:r w:rsidR="00552186" w:rsidRPr="00552186">
        <w:rPr>
          <w:rFonts w:ascii="Times New Roman" w:hAnsi="Times New Roman" w:cs="Times New Roman"/>
          <w:sz w:val="24"/>
          <w:szCs w:val="24"/>
          <w:lang w:val="ru-RU"/>
        </w:rPr>
        <w:t>2021-10-25-001457-а</w:t>
      </w:r>
      <w:r w:rsidRPr="00552186">
        <w:rPr>
          <w:rFonts w:ascii="Times New Roman" w:hAnsi="Times New Roman" w:cs="Times New Roman"/>
          <w:sz w:val="24"/>
          <w:szCs w:val="24"/>
        </w:rPr>
        <w:t>, на електронному торговому</w:t>
      </w:r>
      <w:bookmarkEnd w:id="2"/>
    </w:p>
    <w:tbl>
      <w:tblPr>
        <w:tblpPr w:leftFromText="180" w:rightFromText="180" w:vertAnchor="text" w:horzAnchor="margin" w:tblpY="683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984"/>
      </w:tblGrid>
      <w:tr w:rsidR="00761E15" w:rsidRPr="00552186" w:rsidTr="009C43B9">
        <w:trPr>
          <w:cantSplit/>
          <w:trHeight w:hRule="exact" w:val="41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E15" w:rsidRPr="00552186" w:rsidRDefault="00761E15" w:rsidP="009C43B9">
            <w:pPr>
              <w:pStyle w:val="Bodytext20"/>
              <w:shd w:val="clear" w:color="auto" w:fill="auto"/>
              <w:spacing w:before="0" w:line="260" w:lineRule="exact"/>
              <w:ind w:left="340"/>
              <w:jc w:val="center"/>
            </w:pPr>
            <w:r w:rsidRPr="00552186">
              <w:rPr>
                <w:rStyle w:val="Bodytext213pt"/>
                <w:b/>
                <w:bCs/>
                <w:sz w:val="24"/>
                <w:szCs w:val="24"/>
              </w:rPr>
              <w:t>Вимоги Тендерної документації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15" w:rsidRPr="00552186" w:rsidRDefault="00761E15" w:rsidP="009C43B9">
            <w:pPr>
              <w:pStyle w:val="Bodytext20"/>
              <w:shd w:val="clear" w:color="auto" w:fill="auto"/>
              <w:spacing w:before="0" w:line="260" w:lineRule="exact"/>
              <w:jc w:val="center"/>
            </w:pPr>
            <w:r w:rsidRPr="00552186">
              <w:rPr>
                <w:rStyle w:val="Bodytext213pt"/>
                <w:b/>
                <w:bCs/>
                <w:sz w:val="24"/>
                <w:szCs w:val="24"/>
              </w:rPr>
              <w:t>Обґрунтування</w:t>
            </w:r>
          </w:p>
        </w:tc>
      </w:tr>
      <w:tr w:rsidR="00761E15" w:rsidRPr="00552186" w:rsidTr="009C43B9">
        <w:trPr>
          <w:cantSplit/>
          <w:trHeight w:hRule="exact" w:val="469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rStyle w:val="Bodytext2105ptNotBold"/>
                <w:sz w:val="24"/>
                <w:szCs w:val="24"/>
                <w:u w:val="single"/>
              </w:rPr>
            </w:pPr>
            <w:r w:rsidRPr="00552186">
              <w:rPr>
                <w:rStyle w:val="Bodytext2105ptNotBold"/>
                <w:sz w:val="24"/>
                <w:szCs w:val="24"/>
                <w:u w:val="single"/>
              </w:rPr>
              <w:t xml:space="preserve">Технічні </w:t>
            </w:r>
            <w:r w:rsidRPr="00552186">
              <w:rPr>
                <w:rStyle w:val="a3"/>
              </w:rPr>
              <w:t xml:space="preserve"> </w:t>
            </w:r>
            <w:r w:rsidRPr="00552186">
              <w:rPr>
                <w:rStyle w:val="Bodytext2105ptNotBold"/>
                <w:sz w:val="24"/>
                <w:szCs w:val="24"/>
                <w:u w:val="single"/>
              </w:rPr>
              <w:t>характеристики</w:t>
            </w:r>
          </w:p>
          <w:p w:rsidR="00761E15" w:rsidRPr="00552186" w:rsidRDefault="009C43B9" w:rsidP="00761E15">
            <w:pPr>
              <w:pStyle w:val="Bodytext20"/>
              <w:shd w:val="clear" w:color="auto" w:fill="auto"/>
              <w:spacing w:before="0" w:line="210" w:lineRule="exact"/>
              <w:jc w:val="left"/>
            </w:pPr>
            <w:r w:rsidRPr="00552186">
              <w:t xml:space="preserve">Електричний котел 36 </w:t>
            </w:r>
            <w:r w:rsidR="00761E15" w:rsidRPr="00552186">
              <w:t>кВт 380В  підлоговий: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b w:val="0"/>
              </w:rPr>
            </w:pPr>
            <w:r w:rsidRPr="00552186">
              <w:rPr>
                <w:b w:val="0"/>
                <w:i/>
              </w:rPr>
              <w:t xml:space="preserve"> Електричний котел повинен мати наступні характеристики*:</w:t>
            </w:r>
          </w:p>
          <w:p w:rsidR="00761E15" w:rsidRPr="00552186" w:rsidRDefault="00761E15" w:rsidP="00761E15">
            <w:p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i/>
                <w:lang w:val="ru-RU"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</w:t>
            </w:r>
            <w:r w:rsidRPr="00552186">
              <w:rPr>
                <w:rFonts w:ascii="Times New Roman" w:hAnsi="Times New Roman" w:cs="Times New Roman"/>
                <w:i/>
                <w:lang w:val="ru-RU"/>
              </w:rPr>
              <w:t xml:space="preserve">Тип монтажу – </w:t>
            </w:r>
            <w:proofErr w:type="spellStart"/>
            <w:r w:rsidRPr="00552186">
              <w:rPr>
                <w:rFonts w:ascii="Times New Roman" w:hAnsi="Times New Roman" w:cs="Times New Roman"/>
                <w:i/>
                <w:lang w:val="ru-RU"/>
              </w:rPr>
              <w:t>підлоговий</w:t>
            </w:r>
            <w:proofErr w:type="spellEnd"/>
            <w:r w:rsidRPr="00552186">
              <w:rPr>
                <w:rFonts w:ascii="Times New Roman" w:hAnsi="Times New Roman" w:cs="Times New Roman"/>
                <w:i/>
                <w:lang w:val="ru-RU"/>
              </w:rPr>
              <w:t>;</w:t>
            </w:r>
          </w:p>
          <w:p w:rsidR="00761E15" w:rsidRPr="00552186" w:rsidRDefault="00761E15" w:rsidP="00761E15">
            <w:pPr>
              <w:tabs>
                <w:tab w:val="left" w:pos="34"/>
                <w:tab w:val="left" w:pos="915"/>
              </w:tabs>
              <w:ind w:left="34" w:right="34"/>
              <w:rPr>
                <w:rFonts w:ascii="Times New Roman" w:hAnsi="Times New Roman" w:cs="Times New Roman"/>
                <w:i/>
                <w:lang w:val="ru-RU"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9C43B9" w:rsidRPr="00552186">
              <w:rPr>
                <w:rFonts w:ascii="Times New Roman" w:hAnsi="Times New Roman" w:cs="Times New Roman"/>
                <w:i/>
                <w:lang w:val="ru-RU"/>
              </w:rPr>
              <w:t>Потужність</w:t>
            </w:r>
            <w:proofErr w:type="spellEnd"/>
            <w:r w:rsidR="009C43B9" w:rsidRPr="00552186">
              <w:rPr>
                <w:rFonts w:ascii="Times New Roman" w:hAnsi="Times New Roman" w:cs="Times New Roman"/>
                <w:i/>
                <w:lang w:val="ru-RU"/>
              </w:rPr>
              <w:t>, кВт – 36</w:t>
            </w:r>
            <w:r w:rsidRPr="00552186">
              <w:rPr>
                <w:rFonts w:ascii="Times New Roman" w:hAnsi="Times New Roman" w:cs="Times New Roman"/>
                <w:i/>
                <w:lang w:val="ru-RU"/>
              </w:rPr>
              <w:t xml:space="preserve"> ;</w:t>
            </w:r>
          </w:p>
          <w:p w:rsidR="00761E15" w:rsidRPr="00552186" w:rsidRDefault="00761E15" w:rsidP="00761E15">
            <w:pPr>
              <w:tabs>
                <w:tab w:val="left" w:pos="34"/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  <w:lang w:val="ru-RU"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552186">
              <w:rPr>
                <w:rFonts w:ascii="Times New Roman" w:hAnsi="Times New Roman" w:cs="Times New Roman"/>
                <w:i/>
                <w:lang w:val="ru-RU"/>
              </w:rPr>
              <w:t>Напруга</w:t>
            </w:r>
            <w:proofErr w:type="spellEnd"/>
            <w:r w:rsidRPr="00552186">
              <w:rPr>
                <w:rFonts w:ascii="Times New Roman" w:hAnsi="Times New Roman" w:cs="Times New Roman"/>
                <w:i/>
                <w:lang w:val="ru-RU"/>
              </w:rPr>
              <w:t>, В – 380;</w:t>
            </w:r>
          </w:p>
          <w:p w:rsidR="00761E15" w:rsidRPr="00552186" w:rsidRDefault="00761E15" w:rsidP="00761E15">
            <w:pPr>
              <w:tabs>
                <w:tab w:val="left" w:pos="34"/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552186">
              <w:rPr>
                <w:rFonts w:ascii="Times New Roman" w:hAnsi="Times New Roman" w:cs="Times New Roman"/>
                <w:i/>
                <w:lang w:val="ru-RU"/>
              </w:rPr>
              <w:t>Розбивка</w:t>
            </w:r>
            <w:proofErr w:type="spellEnd"/>
            <w:r w:rsidRPr="0055218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52186">
              <w:rPr>
                <w:rFonts w:ascii="Times New Roman" w:hAnsi="Times New Roman" w:cs="Times New Roman"/>
                <w:i/>
                <w:lang w:val="ru-RU"/>
              </w:rPr>
              <w:t>потужності</w:t>
            </w:r>
            <w:proofErr w:type="spellEnd"/>
            <w:r w:rsidRPr="00552186">
              <w:rPr>
                <w:rFonts w:ascii="Times New Roman" w:hAnsi="Times New Roman" w:cs="Times New Roman"/>
                <w:i/>
                <w:lang w:val="ru-RU"/>
              </w:rPr>
              <w:t xml:space="preserve"> по ступеням, кВт - </w:t>
            </w:r>
            <w:r w:rsidR="009C43B9" w:rsidRPr="00552186">
              <w:rPr>
                <w:rFonts w:ascii="Times New Roman" w:hAnsi="Times New Roman" w:cs="Times New Roman"/>
                <w:i/>
              </w:rPr>
              <w:t>12+12+12</w:t>
            </w:r>
            <w:r w:rsidRPr="00552186">
              <w:rPr>
                <w:rFonts w:ascii="Times New Roman" w:hAnsi="Times New Roman" w:cs="Times New Roman"/>
                <w:i/>
              </w:rPr>
              <w:t>;</w:t>
            </w:r>
          </w:p>
          <w:p w:rsidR="00761E15" w:rsidRPr="00552186" w:rsidRDefault="00761E15" w:rsidP="00761E15">
            <w:pPr>
              <w:tabs>
                <w:tab w:val="left" w:pos="34"/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Нагрівальний елемент, ТЕН (трубчастий </w:t>
            </w:r>
            <w:proofErr w:type="spellStart"/>
            <w:r w:rsidRPr="00552186">
              <w:rPr>
                <w:rFonts w:ascii="Times New Roman" w:hAnsi="Times New Roman" w:cs="Times New Roman"/>
                <w:i/>
              </w:rPr>
              <w:t>електронагрівач</w:t>
            </w:r>
            <w:proofErr w:type="spellEnd"/>
            <w:r w:rsidRPr="00552186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</w:pPr>
            <w:r w:rsidRPr="00552186">
              <w:rPr>
                <w:b w:val="0"/>
                <w:i/>
              </w:rPr>
              <w:t xml:space="preserve">- Гарантія  </w:t>
            </w:r>
            <w:r w:rsidRPr="00552186">
              <w:rPr>
                <w:b w:val="0"/>
                <w:i/>
                <w:lang w:val="ru-RU"/>
              </w:rPr>
              <w:t>–</w:t>
            </w:r>
            <w:r w:rsidRPr="00552186">
              <w:rPr>
                <w:b w:val="0"/>
                <w:i/>
              </w:rPr>
              <w:t xml:space="preserve"> не менше 12 місяців</w:t>
            </w:r>
            <w:r w:rsidRPr="00552186">
              <w:t>.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b w:val="0"/>
              </w:rPr>
            </w:pPr>
          </w:p>
          <w:p w:rsidR="00761E15" w:rsidRPr="00552186" w:rsidRDefault="009C43B9" w:rsidP="00761E15">
            <w:pPr>
              <w:pStyle w:val="Bodytext20"/>
              <w:shd w:val="clear" w:color="auto" w:fill="auto"/>
              <w:spacing w:before="300" w:line="248" w:lineRule="exact"/>
              <w:jc w:val="left"/>
            </w:pPr>
            <w:r w:rsidRPr="00552186">
              <w:t xml:space="preserve">Електричний котел 120 </w:t>
            </w:r>
            <w:r w:rsidR="00761E15" w:rsidRPr="00552186">
              <w:t>кВт 380В  підлоговий:</w:t>
            </w:r>
          </w:p>
          <w:p w:rsidR="00761E15" w:rsidRPr="00552186" w:rsidRDefault="00761E15" w:rsidP="00761E15">
            <w:pPr>
              <w:pStyle w:val="a4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21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Електричний котел повинен мати наступні характеристики</w:t>
            </w:r>
            <w:r w:rsidRPr="0055218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*</w:t>
            </w:r>
            <w:r w:rsidRPr="005521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761E15" w:rsidRPr="00552186" w:rsidRDefault="00761E15" w:rsidP="00761E15">
            <w:p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i/>
                <w:lang w:val="ru-RU"/>
              </w:rPr>
            </w:pPr>
            <w:r w:rsidRPr="00552186">
              <w:rPr>
                <w:rFonts w:ascii="Times New Roman" w:hAnsi="Times New Roman" w:cs="Times New Roman"/>
                <w:i/>
              </w:rPr>
              <w:t>-  Тип монтажу – підлоговий;</w:t>
            </w:r>
          </w:p>
          <w:p w:rsidR="00761E15" w:rsidRPr="00552186" w:rsidRDefault="009C43B9" w:rsidP="00761E15">
            <w:pPr>
              <w:tabs>
                <w:tab w:val="left" w:pos="915"/>
              </w:tabs>
              <w:ind w:left="34" w:right="34"/>
              <w:rPr>
                <w:rFonts w:ascii="Times New Roman" w:hAnsi="Times New Roman" w:cs="Times New Roman"/>
                <w:i/>
              </w:rPr>
            </w:pPr>
            <w:r w:rsidRPr="00552186">
              <w:rPr>
                <w:rFonts w:ascii="Times New Roman" w:hAnsi="Times New Roman" w:cs="Times New Roman"/>
                <w:i/>
              </w:rPr>
              <w:t>- Потужність, кВт – 12</w:t>
            </w:r>
            <w:r w:rsidR="00761E15" w:rsidRPr="00552186">
              <w:rPr>
                <w:rFonts w:ascii="Times New Roman" w:hAnsi="Times New Roman" w:cs="Times New Roman"/>
                <w:i/>
              </w:rPr>
              <w:t>0 ;</w:t>
            </w:r>
          </w:p>
          <w:p w:rsidR="00761E15" w:rsidRPr="00552186" w:rsidRDefault="00761E15" w:rsidP="00761E15">
            <w:pPr>
              <w:tabs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  <w:lang w:val="ru-RU"/>
              </w:rPr>
            </w:pPr>
            <w:r w:rsidRPr="00552186">
              <w:rPr>
                <w:rFonts w:ascii="Times New Roman" w:hAnsi="Times New Roman" w:cs="Times New Roman"/>
                <w:i/>
              </w:rPr>
              <w:t>- Напруга, В – 380;</w:t>
            </w:r>
          </w:p>
          <w:p w:rsidR="00761E15" w:rsidRPr="00552186" w:rsidRDefault="00761E15" w:rsidP="00761E15">
            <w:pPr>
              <w:tabs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</w:rPr>
            </w:pPr>
            <w:r w:rsidRPr="00552186">
              <w:rPr>
                <w:rFonts w:ascii="Times New Roman" w:hAnsi="Times New Roman" w:cs="Times New Roman"/>
                <w:i/>
              </w:rPr>
              <w:t>- Розбивка пот</w:t>
            </w:r>
            <w:r w:rsidR="009C43B9" w:rsidRPr="00552186">
              <w:rPr>
                <w:rFonts w:ascii="Times New Roman" w:hAnsi="Times New Roman" w:cs="Times New Roman"/>
                <w:i/>
              </w:rPr>
              <w:t>ужності по ступеням, кВт - 30+30+60</w:t>
            </w:r>
            <w:r w:rsidRPr="00552186">
              <w:rPr>
                <w:rFonts w:ascii="Times New Roman" w:hAnsi="Times New Roman" w:cs="Times New Roman"/>
                <w:i/>
              </w:rPr>
              <w:t>;</w:t>
            </w:r>
          </w:p>
          <w:p w:rsidR="00761E15" w:rsidRPr="00552186" w:rsidRDefault="00761E15" w:rsidP="00761E15">
            <w:pPr>
              <w:tabs>
                <w:tab w:val="left" w:pos="34"/>
                <w:tab w:val="left" w:pos="884"/>
              </w:tabs>
              <w:ind w:left="34" w:right="34"/>
              <w:rPr>
                <w:rFonts w:ascii="Times New Roman" w:hAnsi="Times New Roman" w:cs="Times New Roman"/>
                <w:i/>
              </w:rPr>
            </w:pPr>
            <w:r w:rsidRPr="00552186">
              <w:rPr>
                <w:rFonts w:ascii="Times New Roman" w:hAnsi="Times New Roman" w:cs="Times New Roman"/>
                <w:i/>
              </w:rPr>
              <w:t xml:space="preserve">- Нагрівальний елемент, ТЕН (трубчастий </w:t>
            </w:r>
            <w:proofErr w:type="spellStart"/>
            <w:r w:rsidRPr="00552186">
              <w:rPr>
                <w:rFonts w:ascii="Times New Roman" w:hAnsi="Times New Roman" w:cs="Times New Roman"/>
                <w:i/>
              </w:rPr>
              <w:t>електронагрівач</w:t>
            </w:r>
            <w:proofErr w:type="spellEnd"/>
            <w:r w:rsidRPr="00552186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48" w:lineRule="exact"/>
              <w:jc w:val="left"/>
              <w:rPr>
                <w:b w:val="0"/>
              </w:rPr>
            </w:pPr>
            <w:r w:rsidRPr="00552186">
              <w:rPr>
                <w:b w:val="0"/>
              </w:rPr>
              <w:t xml:space="preserve">- </w:t>
            </w:r>
            <w:r w:rsidRPr="00552186">
              <w:rPr>
                <w:b w:val="0"/>
                <w:i/>
              </w:rPr>
              <w:t>Гарантія: – не менше 12 місяців.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15" w:rsidRPr="00552186" w:rsidRDefault="009C43B9" w:rsidP="00320D12">
            <w:pPr>
              <w:pStyle w:val="Bodytext20"/>
              <w:tabs>
                <w:tab w:val="left" w:pos="3675"/>
              </w:tabs>
              <w:spacing w:before="60" w:line="276" w:lineRule="auto"/>
              <w:ind w:left="273" w:right="565" w:firstLine="283"/>
              <w:jc w:val="left"/>
            </w:pPr>
            <w:r w:rsidRPr="00552186">
              <w:rPr>
                <w:rFonts w:eastAsia="Tahoma"/>
                <w:b w:val="0"/>
                <w:bCs w:val="0"/>
              </w:rPr>
              <w:t xml:space="preserve">З метою виконання протокольних рішень нарад щодо роботи в осінньо-зимовий період 2020-2021 рр. і переходу на індивідуальне електричне опалення будівель ДТШ-2 (протокол від 28.08.2020 № НГ-2-9/80, протокол від 09.09.2020 № НТО-14/58-20) є потреба в придбанні електричних котлів для учбових корпусів № 1,2 </w:t>
            </w:r>
            <w:proofErr w:type="spellStart"/>
            <w:r w:rsidRPr="00552186">
              <w:rPr>
                <w:rFonts w:eastAsia="Tahoma"/>
                <w:b w:val="0"/>
                <w:bCs w:val="0"/>
              </w:rPr>
              <w:t>Марганецького</w:t>
            </w:r>
            <w:proofErr w:type="spellEnd"/>
            <w:r w:rsidRPr="00552186">
              <w:rPr>
                <w:rFonts w:eastAsia="Tahoma"/>
                <w:b w:val="0"/>
                <w:bCs w:val="0"/>
              </w:rPr>
              <w:t xml:space="preserve"> центру професійного розвитку персоналу за адресою: м. Марганець, вул. Залізнична, 1. Кошти </w:t>
            </w:r>
            <w:proofErr w:type="spellStart"/>
            <w:r w:rsidRPr="00552186">
              <w:rPr>
                <w:rFonts w:eastAsia="Tahoma"/>
                <w:b w:val="0"/>
                <w:bCs w:val="0"/>
              </w:rPr>
              <w:t>перебачено</w:t>
            </w:r>
            <w:proofErr w:type="spellEnd"/>
            <w:r w:rsidRPr="00552186">
              <w:rPr>
                <w:rFonts w:eastAsia="Tahoma"/>
                <w:b w:val="0"/>
                <w:bCs w:val="0"/>
              </w:rPr>
              <w:t xml:space="preserve"> планом капітальних інвестицій на 2021 рік складає 60 000,00 грн. з ПДВ.                                                                                                     </w:t>
            </w:r>
          </w:p>
        </w:tc>
      </w:tr>
      <w:tr w:rsidR="00761E15" w:rsidRPr="00552186" w:rsidTr="009C43B9">
        <w:trPr>
          <w:cantSplit/>
          <w:trHeight w:hRule="exact" w:val="354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u w:val="single"/>
              </w:rPr>
            </w:pPr>
            <w:r w:rsidRPr="00552186">
              <w:rPr>
                <w:rStyle w:val="Bodytext2105ptNotBold"/>
                <w:sz w:val="24"/>
                <w:szCs w:val="24"/>
                <w:u w:val="single"/>
              </w:rPr>
              <w:t>Якісні характеристики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05ptNotBoldItalic"/>
                <w:b/>
                <w:bCs/>
                <w:iCs w:val="0"/>
                <w:sz w:val="24"/>
                <w:szCs w:val="24"/>
              </w:rPr>
            </w:pPr>
            <w:r w:rsidRPr="00552186">
              <w:rPr>
                <w:rStyle w:val="Bodytext2105ptNotBoldItalic"/>
                <w:sz w:val="24"/>
                <w:szCs w:val="24"/>
              </w:rPr>
              <w:t xml:space="preserve">Документи, які підтверджують відповідність продукції:- сертифікат відповідності виданий акредитованим органом із сертифікації  Національного Агентства Акредитації України; 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05ptNotBoldItalic"/>
                <w:b/>
                <w:bCs/>
                <w:iCs w:val="0"/>
                <w:sz w:val="24"/>
                <w:szCs w:val="24"/>
              </w:rPr>
            </w:pPr>
            <w:r w:rsidRPr="00552186">
              <w:rPr>
                <w:rStyle w:val="Bodytext2105ptNotBoldItalic"/>
                <w:sz w:val="24"/>
                <w:szCs w:val="24"/>
              </w:rPr>
              <w:t>- або для продукції, яка підлягає оцінці відповідності вимогам технічних регламентів надати оригінал або копію декларації про відповідність, складену відповідно до вимог технічних регламентів;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05ptNotBoldItalic"/>
                <w:b/>
                <w:bCs/>
                <w:iCs w:val="0"/>
                <w:sz w:val="24"/>
                <w:szCs w:val="24"/>
              </w:rPr>
            </w:pPr>
            <w:r w:rsidRPr="00552186">
              <w:rPr>
                <w:rStyle w:val="Bodytext2105ptNotBoldItalic"/>
                <w:sz w:val="24"/>
                <w:szCs w:val="24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акредитації, декларацію про відповідність, яка складена відповідно до вимог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300" w:line="240" w:lineRule="auto"/>
              <w:jc w:val="left"/>
            </w:pPr>
            <w:r w:rsidRPr="00552186">
              <w:rPr>
                <w:rStyle w:val="Bodytext2105ptNotBoldItalic"/>
                <w:sz w:val="24"/>
                <w:szCs w:val="24"/>
              </w:rPr>
              <w:t>ДСТУ ISO/IES 17050-1:2006 (Додаток 3а);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15" w:rsidRPr="00552186" w:rsidRDefault="00761E15" w:rsidP="00320D12">
            <w:pPr>
              <w:pStyle w:val="Bodytext20"/>
              <w:shd w:val="clear" w:color="auto" w:fill="auto"/>
              <w:tabs>
                <w:tab w:val="left" w:pos="3675"/>
              </w:tabs>
              <w:spacing w:before="60" w:line="253" w:lineRule="exact"/>
              <w:ind w:left="273" w:right="565"/>
              <w:jc w:val="left"/>
              <w:rPr>
                <w:b w:val="0"/>
              </w:rPr>
            </w:pPr>
          </w:p>
        </w:tc>
      </w:tr>
      <w:tr w:rsidR="00761E15" w:rsidRPr="00552186" w:rsidTr="009C43B9">
        <w:trPr>
          <w:cantSplit/>
          <w:trHeight w:hRule="exact" w:val="18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15" w:rsidRPr="00552186" w:rsidRDefault="00761E15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b w:val="0"/>
                <w:u w:val="single"/>
              </w:rPr>
            </w:pPr>
            <w:r w:rsidRPr="00552186">
              <w:rPr>
                <w:b w:val="0"/>
                <w:u w:val="single"/>
              </w:rPr>
              <w:t>Очікувана вартість</w:t>
            </w:r>
          </w:p>
          <w:p w:rsidR="00761E15" w:rsidRPr="00552186" w:rsidRDefault="009C43B9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b w:val="0"/>
              </w:rPr>
            </w:pPr>
            <w:r w:rsidRPr="00552186">
              <w:rPr>
                <w:b w:val="0"/>
              </w:rPr>
              <w:t xml:space="preserve">56 040,00 </w:t>
            </w:r>
            <w:r w:rsidR="00761E15" w:rsidRPr="00552186">
              <w:rPr>
                <w:b w:val="0"/>
              </w:rPr>
              <w:t xml:space="preserve">грн. з ПДВ., </w:t>
            </w:r>
          </w:p>
          <w:p w:rsidR="00761E15" w:rsidRPr="00552186" w:rsidRDefault="009C43B9" w:rsidP="00761E15">
            <w:pPr>
              <w:pStyle w:val="Bodytext20"/>
              <w:shd w:val="clear" w:color="auto" w:fill="auto"/>
              <w:spacing w:before="0" w:line="210" w:lineRule="exact"/>
              <w:jc w:val="left"/>
              <w:rPr>
                <w:b w:val="0"/>
              </w:rPr>
            </w:pPr>
            <w:r w:rsidRPr="00552186">
              <w:rPr>
                <w:b w:val="0"/>
              </w:rPr>
              <w:t xml:space="preserve">46 700,00 </w:t>
            </w:r>
            <w:proofErr w:type="spellStart"/>
            <w:r w:rsidR="00761E15" w:rsidRPr="00552186">
              <w:rPr>
                <w:b w:val="0"/>
              </w:rPr>
              <w:t>грн</w:t>
            </w:r>
            <w:proofErr w:type="spellEnd"/>
            <w:r w:rsidR="00761E15" w:rsidRPr="00552186">
              <w:rPr>
                <w:b w:val="0"/>
              </w:rPr>
              <w:t xml:space="preserve"> без ПДВ.</w:t>
            </w:r>
          </w:p>
          <w:p w:rsidR="00761E15" w:rsidRPr="00552186" w:rsidRDefault="00761E15" w:rsidP="00761E15">
            <w:pPr>
              <w:pStyle w:val="Bodytext20"/>
              <w:shd w:val="clear" w:color="auto" w:fill="auto"/>
              <w:spacing w:before="300" w:line="210" w:lineRule="exact"/>
              <w:jc w:val="left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15" w:rsidRPr="00552186" w:rsidRDefault="00761E15" w:rsidP="00320D12">
            <w:pPr>
              <w:pStyle w:val="Bodytext20"/>
              <w:shd w:val="clear" w:color="auto" w:fill="auto"/>
              <w:tabs>
                <w:tab w:val="left" w:pos="3675"/>
              </w:tabs>
              <w:spacing w:before="60" w:line="253" w:lineRule="exact"/>
              <w:ind w:left="273" w:right="565"/>
              <w:jc w:val="left"/>
            </w:pPr>
            <w:r w:rsidRPr="00552186">
              <w:rPr>
                <w:rStyle w:val="Bodytext2105ptNotBold"/>
                <w:sz w:val="24"/>
                <w:szCs w:val="24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 з урахуванням наказу МЕ від 18.02.2020 р. № 275</w:t>
            </w:r>
          </w:p>
        </w:tc>
      </w:tr>
    </w:tbl>
    <w:p w:rsidR="003205FF" w:rsidRPr="00552186" w:rsidRDefault="001456D3">
      <w:pPr>
        <w:pStyle w:val="Heading50"/>
        <w:keepNext/>
        <w:keepLines/>
        <w:shd w:val="clear" w:color="auto" w:fill="auto"/>
        <w:tabs>
          <w:tab w:val="left" w:leader="underscore" w:pos="5872"/>
        </w:tabs>
        <w:ind w:left="88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5"/>
      <w:r w:rsidRPr="00552186">
        <w:rPr>
          <w:rFonts w:ascii="Times New Roman" w:hAnsi="Times New Roman" w:cs="Times New Roman"/>
          <w:sz w:val="24"/>
          <w:szCs w:val="24"/>
        </w:rPr>
        <w:t xml:space="preserve">майданчику </w:t>
      </w:r>
      <w:proofErr w:type="spellStart"/>
      <w:r w:rsidR="00821D88" w:rsidRPr="00552186">
        <w:rPr>
          <w:rFonts w:ascii="Times New Roman" w:hAnsi="Times New Roman" w:cs="Times New Roman"/>
          <w:sz w:val="24"/>
          <w:szCs w:val="24"/>
          <w:lang w:val="en-US"/>
        </w:rPr>
        <w:t>Smarttender</w:t>
      </w:r>
      <w:proofErr w:type="spellEnd"/>
      <w:r w:rsidR="00821D88" w:rsidRPr="00552186">
        <w:rPr>
          <w:rFonts w:ascii="Times New Roman" w:hAnsi="Times New Roman" w:cs="Times New Roman"/>
          <w:sz w:val="24"/>
          <w:szCs w:val="24"/>
        </w:rPr>
        <w:t>.</w:t>
      </w:r>
      <w:r w:rsidR="00821D88" w:rsidRPr="00552186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Pr="00552186">
        <w:rPr>
          <w:rFonts w:ascii="Times New Roman" w:hAnsi="Times New Roman" w:cs="Times New Roman"/>
          <w:sz w:val="24"/>
          <w:szCs w:val="24"/>
        </w:rPr>
        <w:t xml:space="preserve"> №</w:t>
      </w:r>
      <w:bookmarkEnd w:id="3"/>
      <w:r w:rsidR="00552186" w:rsidRPr="00552186">
        <w:rPr>
          <w:rFonts w:ascii="Times New Roman" w:hAnsi="Times New Roman" w:cs="Times New Roman"/>
          <w:sz w:val="24"/>
          <w:szCs w:val="24"/>
          <w:lang w:val="ru-RU"/>
        </w:rPr>
        <w:t xml:space="preserve"> 14352244</w:t>
      </w:r>
    </w:p>
    <w:p w:rsidR="003205FF" w:rsidRDefault="003205FF">
      <w:pPr>
        <w:framePr w:w="10771" w:wrap="notBeside" w:vAnchor="text" w:hAnchor="text" w:xAlign="center" w:y="1"/>
        <w:rPr>
          <w:sz w:val="2"/>
          <w:szCs w:val="2"/>
        </w:rPr>
      </w:pPr>
    </w:p>
    <w:p w:rsidR="003205FF" w:rsidRDefault="003205FF">
      <w:pPr>
        <w:rPr>
          <w:sz w:val="2"/>
          <w:szCs w:val="2"/>
        </w:rPr>
      </w:pPr>
      <w:bookmarkStart w:id="4" w:name="_GoBack"/>
      <w:bookmarkEnd w:id="4"/>
    </w:p>
    <w:sectPr w:rsidR="003205FF">
      <w:pgSz w:w="11900" w:h="16840"/>
      <w:pgMar w:top="417" w:right="210" w:bottom="398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C8" w:rsidRDefault="004179C8">
      <w:r>
        <w:separator/>
      </w:r>
    </w:p>
  </w:endnote>
  <w:endnote w:type="continuationSeparator" w:id="0">
    <w:p w:rsidR="004179C8" w:rsidRDefault="0041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C8" w:rsidRDefault="004179C8"/>
  </w:footnote>
  <w:footnote w:type="continuationSeparator" w:id="0">
    <w:p w:rsidR="004179C8" w:rsidRDefault="00417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FF"/>
    <w:rsid w:val="00082226"/>
    <w:rsid w:val="001456D3"/>
    <w:rsid w:val="00177847"/>
    <w:rsid w:val="003205FF"/>
    <w:rsid w:val="00320D12"/>
    <w:rsid w:val="004179C8"/>
    <w:rsid w:val="00552186"/>
    <w:rsid w:val="0061081A"/>
    <w:rsid w:val="00636964"/>
    <w:rsid w:val="00761E15"/>
    <w:rsid w:val="00821D88"/>
    <w:rsid w:val="009C43B9"/>
    <w:rsid w:val="00D65BC0"/>
    <w:rsid w:val="00DD6EE9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a0"/>
    <w:link w:val="Heading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TimesNewRoman12ptBold">
    <w:name w:val="Heading #5 + Times New Roman;12 pt;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05ptNotBoldItalic">
    <w:name w:val="Body text (2) + 10.5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358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27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272" w:lineRule="exact"/>
      <w:jc w:val="both"/>
      <w:outlineLvl w:val="4"/>
    </w:pPr>
    <w:rPr>
      <w:rFonts w:ascii="Georgia" w:eastAsia="Georgia" w:hAnsi="Georgia" w:cs="Georgia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9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qFormat/>
    <w:rsid w:val="000822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a0"/>
    <w:link w:val="Heading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TimesNewRoman12ptBold">
    <w:name w:val="Heading #5 + Times New Roman;12 pt;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05ptNotBoldItalic">
    <w:name w:val="Body text (2) + 10.5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358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27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272" w:lineRule="exact"/>
      <w:jc w:val="both"/>
      <w:outlineLvl w:val="4"/>
    </w:pPr>
    <w:rPr>
      <w:rFonts w:ascii="Georgia" w:eastAsia="Georgia" w:hAnsi="Georgia" w:cs="Georgia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9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qFormat/>
    <w:rsid w:val="000822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E.Kushnarenko</dc:creator>
  <cp:lastModifiedBy>nvtz</cp:lastModifiedBy>
  <cp:revision>3</cp:revision>
  <cp:lastPrinted>2021-08-13T10:02:00Z</cp:lastPrinted>
  <dcterms:created xsi:type="dcterms:W3CDTF">2021-10-12T06:16:00Z</dcterms:created>
  <dcterms:modified xsi:type="dcterms:W3CDTF">2021-10-26T07:33:00Z</dcterms:modified>
</cp:coreProperties>
</file>