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414" w:rsidRPr="00500414" w:rsidRDefault="00500414" w:rsidP="00500414">
      <w:pPr>
        <w:shd w:val="clear" w:color="auto" w:fill="FFFFFF"/>
        <w:tabs>
          <w:tab w:val="left" w:pos="612"/>
        </w:tabs>
        <w:ind w:left="612"/>
        <w:jc w:val="center"/>
        <w:rPr>
          <w:b/>
          <w:sz w:val="28"/>
          <w:szCs w:val="28"/>
          <w:lang w:val="uk-UA"/>
        </w:rPr>
      </w:pPr>
      <w:r w:rsidRPr="00500414">
        <w:rPr>
          <w:b/>
          <w:sz w:val="28"/>
          <w:szCs w:val="28"/>
          <w:lang w:val="uk-UA"/>
        </w:rPr>
        <w:t>ДК  021:2015: 09210000-4 — Мастильні засоби</w:t>
      </w:r>
    </w:p>
    <w:p w:rsidR="00624862" w:rsidRDefault="00500414" w:rsidP="00500414">
      <w:pPr>
        <w:jc w:val="center"/>
        <w:rPr>
          <w:b/>
          <w:sz w:val="28"/>
          <w:szCs w:val="28"/>
          <w:lang w:val="uk-UA"/>
        </w:rPr>
      </w:pPr>
      <w:r w:rsidRPr="00500414">
        <w:rPr>
          <w:b/>
          <w:sz w:val="28"/>
          <w:szCs w:val="28"/>
          <w:lang w:val="uk-UA"/>
        </w:rPr>
        <w:t>(Мастила та оливи залізничні)</w:t>
      </w:r>
      <w:r w:rsidR="00FE1C28" w:rsidRPr="00500414">
        <w:rPr>
          <w:b/>
          <w:sz w:val="28"/>
          <w:szCs w:val="28"/>
          <w:lang w:val="uk-UA"/>
        </w:rPr>
        <w:t xml:space="preserve"> </w:t>
      </w:r>
      <w:r w:rsidRPr="00500414">
        <w:rPr>
          <w:b/>
          <w:sz w:val="28"/>
          <w:szCs w:val="28"/>
          <w:lang w:val="uk-UA"/>
        </w:rPr>
        <w:t xml:space="preserve"> </w:t>
      </w:r>
    </w:p>
    <w:p w:rsidR="000259B5" w:rsidRDefault="00624862" w:rsidP="00500414">
      <w:pPr>
        <w:jc w:val="center"/>
        <w:rPr>
          <w:lang w:val="uk-UA"/>
        </w:rPr>
      </w:pPr>
      <w:hyperlink r:id="rId5" w:history="1">
        <w:r>
          <w:rPr>
            <w:rStyle w:val="a3"/>
            <w:rFonts w:ascii="Verdana" w:hAnsi="Verdana"/>
            <w:sz w:val="17"/>
            <w:szCs w:val="17"/>
            <w:shd w:val="clear" w:color="auto" w:fill="FAFAFA"/>
          </w:rPr>
          <w:t>UA-2021-10-26-002260-c</w:t>
        </w:r>
      </w:hyperlink>
      <w:r w:rsidR="00500414" w:rsidRPr="00500414">
        <w:rPr>
          <w:b/>
          <w:sz w:val="28"/>
          <w:szCs w:val="28"/>
          <w:lang w:val="uk-UA"/>
        </w:rPr>
        <w:t xml:space="preserve">  </w:t>
      </w:r>
      <w:r w:rsidR="00500414">
        <w:rPr>
          <w:b/>
          <w:sz w:val="28"/>
          <w:szCs w:val="28"/>
          <w:lang w:val="uk-UA"/>
        </w:rPr>
        <w:t xml:space="preserve">                         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0259B5" w:rsidTr="002227BD"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E2A95" w:rsidRPr="005B50FC" w:rsidTr="00F71CD9">
        <w:tc>
          <w:tcPr>
            <w:tcW w:w="8188" w:type="dxa"/>
          </w:tcPr>
          <w:p w:rsid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u w:val="single"/>
                <w:lang w:val="uk-UA"/>
              </w:rPr>
            </w:pPr>
            <w:r w:rsidRPr="009E2A95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500414" w:rsidRPr="00500414" w:rsidRDefault="00500414" w:rsidP="00500414">
            <w:pPr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val="uk-UA"/>
              </w:rPr>
            </w:pP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Олива </w:t>
            </w:r>
            <w:proofErr w:type="spellStart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приладова</w:t>
            </w:r>
            <w:proofErr w:type="spellEnd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 МВП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val="uk-UA"/>
              </w:rPr>
              <w:tab/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В’язкість кінематична при 50 °С, м/с (</w:t>
            </w:r>
            <w:proofErr w:type="spellStart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сСт</w:t>
            </w:r>
            <w:proofErr w:type="spellEnd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) 6,5-8,0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Кислотне число, мг KОН на 1 г масла, не </w:t>
            </w:r>
            <w:proofErr w:type="spellStart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больше</w:t>
            </w:r>
            <w:proofErr w:type="spellEnd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0,03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Зольність, %, не більше 0,005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Вміст водорозчинних кислот та луг – відсутність.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Вміст механічних домішок, % не більше відсутність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Вміст води - відсутність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спалаху, у закритому тиглі, °С, не нижче 125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застигання, °С, не вище мінус 60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Колір на колориметрі ЦНТ, од. ЦНТ, не більше 1,5</w:t>
            </w:r>
          </w:p>
          <w:p w:rsidR="00500414" w:rsidRPr="00025623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Щільність при 20 °С, г/см, не більше 0,900</w:t>
            </w:r>
          </w:p>
          <w:p w:rsidR="00500414" w:rsidRPr="00500414" w:rsidRDefault="00500414" w:rsidP="00500414">
            <w:pPr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Олива </w:t>
            </w:r>
            <w:proofErr w:type="spellStart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трансмісійна</w:t>
            </w:r>
            <w:proofErr w:type="spellEnd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 ТСП-10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Густина при 20 °С, г/см3, не більше – 0,915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В’язкість кінематична при 100 °С, мм2/с (</w:t>
            </w:r>
            <w:proofErr w:type="spellStart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сСт</w:t>
            </w:r>
            <w:proofErr w:type="spellEnd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), не менше – 10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В’язкість динамічна, Па*с (П) при -35 °С, не більше – 300 (3000)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спалаху у відкритому тиглі, °С, не нижче  –  128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Індекс в’язкості, не менше –  90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застигання, °С , не вище – мінус 40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Масова доля механічних домішок, %, не більше – 0,02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Масова доля води, %, не більше – сліди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Корозія на пластинках із сталі і міді при 100 °С, протягом 3г  – витримує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Масова частка активних елементів, %, не менше: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  -  сірки  –  не нормується, визначається обов’язково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proofErr w:type="spellStart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Термоокислювальна</w:t>
            </w:r>
            <w:proofErr w:type="spellEnd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стабільність, %, не більше: 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на приборі </w:t>
            </w:r>
            <w:proofErr w:type="spellStart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типуДК</w:t>
            </w:r>
            <w:proofErr w:type="spellEnd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-НАМИ при 140 °С на протязі 20 г: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- підвищення в’язкості при 100 °С  – 27,0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- залишок в петролейному ефірі  –  0,7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Схильність до </w:t>
            </w:r>
            <w:proofErr w:type="spellStart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піноутворення</w:t>
            </w:r>
            <w:proofErr w:type="spellEnd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, не більше: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- при 24 °С  –  80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- при 94 °С  –  90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при 24 0С після випробування при 94 °С  –  80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proofErr w:type="spellStart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Трибологичні</w:t>
            </w:r>
            <w:proofErr w:type="spellEnd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характеристики на чотирьох кульковій машині: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- індекс </w:t>
            </w:r>
            <w:proofErr w:type="spellStart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задиру</w:t>
            </w:r>
            <w:proofErr w:type="spellEnd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(И3), Н (</w:t>
            </w:r>
            <w:proofErr w:type="spellStart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кгс</w:t>
            </w:r>
            <w:proofErr w:type="spellEnd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), не менше – 470,4 (48)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навантаження зварювання, (</w:t>
            </w:r>
            <w:proofErr w:type="spellStart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Рс</w:t>
            </w:r>
            <w:proofErr w:type="spellEnd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), Н(</w:t>
            </w:r>
            <w:proofErr w:type="spellStart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кгс</w:t>
            </w:r>
            <w:proofErr w:type="spellEnd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), не менше  –  3479 (355)</w:t>
            </w:r>
          </w:p>
          <w:p w:rsidR="00500414" w:rsidRPr="00025623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Вміст водорозчинних кислот та лугів  –  відсутність</w:t>
            </w:r>
            <w:r w:rsidRPr="00F9436D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ab/>
            </w:r>
          </w:p>
          <w:p w:rsidR="00500414" w:rsidRPr="00500414" w:rsidRDefault="00500414" w:rsidP="00500414">
            <w:pPr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Олива </w:t>
            </w:r>
            <w:proofErr w:type="spellStart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трансмісійна</w:t>
            </w:r>
            <w:proofErr w:type="spellEnd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 ТАП-15В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</w:p>
          <w:p w:rsidR="00500414" w:rsidRPr="006C19AC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Щільність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при 20°С, г/см</w:t>
            </w:r>
            <w:r w:rsidRPr="006C19AC">
              <w:rPr>
                <w:rFonts w:ascii="Times New Roman" w:hAnsi="Times New Roman"/>
                <w:sz w:val="16"/>
                <w:szCs w:val="16"/>
                <w:vertAlign w:val="superscript"/>
                <w:lang w:val="uk-UA"/>
              </w:rPr>
              <w:t>3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, не б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л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ьш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е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0,930 </w:t>
            </w:r>
          </w:p>
          <w:p w:rsidR="00500414" w:rsidRPr="006C19AC" w:rsidRDefault="00500414" w:rsidP="00500414">
            <w:pPr>
              <w:tabs>
                <w:tab w:val="left" w:pos="6438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В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’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язк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сть к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нематич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на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, мм/с (</w:t>
            </w:r>
            <w:proofErr w:type="spellStart"/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сСт</w:t>
            </w:r>
            <w:proofErr w:type="spellEnd"/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)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при 100 °С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15,0±1 </w:t>
            </w:r>
          </w:p>
          <w:p w:rsidR="00500414" w:rsidRPr="006C19AC" w:rsidRDefault="00500414" w:rsidP="00500414">
            <w:pPr>
              <w:tabs>
                <w:tab w:val="left" w:pos="6438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В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’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язк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сть динам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ч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на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, </w:t>
            </w:r>
            <w:proofErr w:type="spellStart"/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Па·с</w:t>
            </w:r>
            <w:proofErr w:type="spellEnd"/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(П), не </w:t>
            </w:r>
            <w:proofErr w:type="spellStart"/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более</w:t>
            </w:r>
            <w:proofErr w:type="spellEnd"/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, при температур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м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нус 15 °С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180 (1800)</w:t>
            </w:r>
          </w:p>
          <w:p w:rsidR="00500414" w:rsidRPr="006C19AC" w:rsidRDefault="00500414" w:rsidP="00500414">
            <w:pPr>
              <w:tabs>
                <w:tab w:val="left" w:pos="6438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Температура 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спалаху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, 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 xml:space="preserve">у відкритому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тигл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, °С, не ниж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ч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е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185 </w:t>
            </w:r>
          </w:p>
          <w:p w:rsidR="00500414" w:rsidRPr="006C19AC" w:rsidRDefault="00500414" w:rsidP="00500414">
            <w:pPr>
              <w:tabs>
                <w:tab w:val="left" w:pos="6438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заст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игання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, °С, не в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ище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-20 </w:t>
            </w:r>
          </w:p>
          <w:p w:rsidR="00500414" w:rsidRPr="006C19AC" w:rsidRDefault="00500414" w:rsidP="00500414">
            <w:pPr>
              <w:tabs>
                <w:tab w:val="left" w:pos="6438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Масов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а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доля механ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ч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них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домішок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, %, не б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ільше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0,03 </w:t>
            </w:r>
          </w:p>
          <w:p w:rsidR="00500414" w:rsidRPr="006C19AC" w:rsidRDefault="00500414" w:rsidP="00500414">
            <w:pPr>
              <w:tabs>
                <w:tab w:val="left" w:pos="6438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Масова доля вод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и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, %, не б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л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ьше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Сл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д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и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</w:p>
          <w:p w:rsidR="00500414" w:rsidRPr="006C19AC" w:rsidRDefault="00500414" w:rsidP="00500414">
            <w:pPr>
              <w:tabs>
                <w:tab w:val="left" w:pos="6438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С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 xml:space="preserve">умісність з резиною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марки УИМ-1 (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зміна об’єму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), %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4-10 </w:t>
            </w:r>
          </w:p>
          <w:p w:rsidR="00500414" w:rsidRPr="00025623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Вміст водорозчинних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кислот 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та лугів відсутність</w:t>
            </w:r>
            <w:r w:rsidRPr="006C19AC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ab/>
            </w:r>
          </w:p>
          <w:p w:rsidR="00500414" w:rsidRPr="00500414" w:rsidRDefault="00500414" w:rsidP="00500414">
            <w:pPr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Олива </w:t>
            </w:r>
            <w:proofErr w:type="spellStart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турбінна</w:t>
            </w:r>
            <w:proofErr w:type="spellEnd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 ТП-22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</w:p>
          <w:p w:rsidR="00500414" w:rsidRPr="006C19AC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В’язкість кінематична при 40 0С, м2/с  – 28,8-35,2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Індекс в’язкості, не менше – 90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Кислотне число, мг КОН на 1 г оливи, не більше – 0,05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Стабільність проти окислення: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Осадок після окислення, % не більше – 0,005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Кислотне число після окислення,мг КОН на 1 г оливи,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не більше – 0,1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Зольність, %, не більше – 0,005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Число деемульсації, хвилин, не більше –  3,0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lastRenderedPageBreak/>
              <w:t>Температура спалаху у відкритому тиглі, °С , не нижче – 186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застигання, °С, не вище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ab/>
              <w:t>– мінус 15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Вміст сірки, %, не більше – 0,3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Стабільність проти окислення в універсальному приборі: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Масова частка осадку після окислення, % не більше – 0,03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Кислотне число після окислення, мг КОН на 1г оливи, </w:t>
            </w:r>
          </w:p>
          <w:p w:rsidR="00B67C01" w:rsidRPr="00025623" w:rsidRDefault="00500414" w:rsidP="00B67C01">
            <w:pPr>
              <w:rPr>
                <w:color w:val="000000"/>
                <w:sz w:val="18"/>
                <w:szCs w:val="18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не більше 0,30</w:t>
            </w:r>
            <w:r w:rsidRPr="006C19AC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ab/>
            </w:r>
          </w:p>
          <w:p w:rsidR="00500414" w:rsidRPr="00500414" w:rsidRDefault="00500414" w:rsidP="00500414">
            <w:pPr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Олива </w:t>
            </w:r>
            <w:proofErr w:type="spellStart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моторна</w:t>
            </w:r>
            <w:proofErr w:type="spellEnd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 МС-20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</w:p>
          <w:p w:rsidR="00500414" w:rsidRPr="006C19AC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В’язкість кінематична при 100 °С, мм2/с (</w:t>
            </w:r>
            <w:proofErr w:type="spellStart"/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сСт</w:t>
            </w:r>
            <w:proofErr w:type="spellEnd"/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), не менше – 20,5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Індекс в’язкості, не менше – 85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proofErr w:type="spellStart"/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Коксованість</w:t>
            </w:r>
            <w:proofErr w:type="spellEnd"/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, %, не більше  – 0,27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Кислотне число, мг КОН на 1 г оливи, не більше – 0,03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Зольність, %, не більше – 0,003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Вміст водорозчинних кислот та лугів  – відсутність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Вміст селективних розчинників – відсутність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Вміст механічних домішок – відсутність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Вміст води  – відсутність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спалаху у відкритому тиглі, °С, не нижче – 270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застигання, °С, не вище – мінус 18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Колір на колориметрі ЦНТ, одиниць ЦНТ, не більше – 7,0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proofErr w:type="spellStart"/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Термоокислювальна</w:t>
            </w:r>
            <w:proofErr w:type="spellEnd"/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стабільність при 250 °С, хв, не менше1 – 8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Корозія на пластинках із свинцю марок С1 або С2 за ГОСТ 3778-77, г/м2, не більше – 18</w:t>
            </w:r>
          </w:p>
          <w:p w:rsidR="00500414" w:rsidRPr="00707AC2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Густина при 20 °С, г/см3, не більше – 0,897</w:t>
            </w:r>
            <w:r w:rsidRPr="006C19AC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ab/>
            </w:r>
          </w:p>
          <w:p w:rsidR="00500414" w:rsidRPr="00500414" w:rsidRDefault="00500414" w:rsidP="00500414">
            <w:pPr>
              <w:tabs>
                <w:tab w:val="left" w:pos="8173"/>
              </w:tabs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Олива </w:t>
            </w:r>
            <w:proofErr w:type="spellStart"/>
            <w:proofErr w:type="gramStart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г</w:t>
            </w:r>
            <w:proofErr w:type="gramEnd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ідравлічна</w:t>
            </w:r>
            <w:proofErr w:type="spellEnd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 МГЕ-46В</w:t>
            </w: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val="uk-UA"/>
              </w:rPr>
              <w:t xml:space="preserve">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</w:p>
          <w:p w:rsidR="00500414" w:rsidRPr="001C4FB1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1C4FB1">
              <w:rPr>
                <w:rFonts w:ascii="Times New Roman" w:hAnsi="Times New Roman"/>
                <w:color w:val="373436"/>
                <w:sz w:val="16"/>
                <w:szCs w:val="16"/>
                <w:lang w:val="uk-UA"/>
              </w:rPr>
              <w:t>Кінематична в’язкість, мм</w:t>
            </w:r>
            <w:r w:rsidRPr="001C4FB1">
              <w:rPr>
                <w:rFonts w:ascii="Times New Roman" w:hAnsi="Times New Roman"/>
                <w:color w:val="373436"/>
                <w:sz w:val="16"/>
                <w:szCs w:val="16"/>
                <w:vertAlign w:val="superscript"/>
                <w:lang w:val="uk-UA"/>
              </w:rPr>
              <w:t>2</w:t>
            </w:r>
            <w:r w:rsidRPr="001C4FB1">
              <w:rPr>
                <w:rFonts w:ascii="Times New Roman" w:hAnsi="Times New Roman"/>
                <w:color w:val="373436"/>
                <w:sz w:val="16"/>
                <w:szCs w:val="16"/>
                <w:lang w:val="uk-UA"/>
              </w:rPr>
              <w:t>/с при +40°С, не менше</w:t>
            </w:r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41,4-50,6</w:t>
            </w:r>
          </w:p>
          <w:p w:rsidR="00500414" w:rsidRPr="001C4FB1" w:rsidRDefault="00500414" w:rsidP="00500414">
            <w:pPr>
              <w:tabs>
                <w:tab w:val="left" w:pos="8173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1C4FB1">
              <w:rPr>
                <w:rFonts w:ascii="Times New Roman" w:hAnsi="Times New Roman"/>
                <w:color w:val="373436"/>
                <w:sz w:val="16"/>
                <w:szCs w:val="16"/>
                <w:lang w:val="uk-UA"/>
              </w:rPr>
              <w:t xml:space="preserve">Температура, °С спалаху у відкритому тиглі, не нижче </w:t>
            </w:r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>190</w:t>
            </w:r>
          </w:p>
          <w:p w:rsidR="00500414" w:rsidRPr="001C4FB1" w:rsidRDefault="00500414" w:rsidP="00500414">
            <w:pPr>
              <w:tabs>
                <w:tab w:val="left" w:pos="4704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1C4FB1">
              <w:rPr>
                <w:rFonts w:ascii="Times New Roman" w:hAnsi="Times New Roman"/>
                <w:color w:val="373436"/>
                <w:sz w:val="16"/>
                <w:szCs w:val="16"/>
                <w:lang w:val="uk-UA"/>
              </w:rPr>
              <w:t xml:space="preserve">Температура, °С застигання, не вище - </w:t>
            </w:r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>28</w:t>
            </w:r>
          </w:p>
          <w:p w:rsidR="00500414" w:rsidRPr="001C4FB1" w:rsidRDefault="00500414" w:rsidP="00500414">
            <w:pPr>
              <w:tabs>
                <w:tab w:val="left" w:pos="4704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1C4FB1">
              <w:rPr>
                <w:rFonts w:ascii="Times New Roman" w:hAnsi="Times New Roman"/>
                <w:color w:val="373436"/>
                <w:sz w:val="16"/>
                <w:szCs w:val="16"/>
                <w:lang w:val="uk-UA"/>
              </w:rPr>
              <w:t>Індекс в’язкості, не менше 95</w:t>
            </w:r>
          </w:p>
          <w:p w:rsidR="00500414" w:rsidRPr="001C4FB1" w:rsidRDefault="00500414" w:rsidP="00500414">
            <w:pPr>
              <w:tabs>
                <w:tab w:val="left" w:pos="8173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>Масова доля механічних домішок Відсутність</w:t>
            </w:r>
          </w:p>
          <w:p w:rsidR="00500414" w:rsidRPr="001C4FB1" w:rsidRDefault="00500414" w:rsidP="00500414">
            <w:pPr>
              <w:tabs>
                <w:tab w:val="left" w:pos="8173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>Вміст води Відсутність</w:t>
            </w:r>
          </w:p>
          <w:p w:rsidR="00500414" w:rsidRPr="001C4FB1" w:rsidRDefault="00500414" w:rsidP="00500414">
            <w:pPr>
              <w:tabs>
                <w:tab w:val="left" w:pos="4704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1C4FB1">
              <w:rPr>
                <w:rFonts w:ascii="Times New Roman" w:hAnsi="Times New Roman"/>
                <w:color w:val="373436"/>
                <w:sz w:val="16"/>
                <w:szCs w:val="16"/>
                <w:lang w:val="uk-UA"/>
              </w:rPr>
              <w:t>Кислотне число, мг КОН/г на 1 г масла</w:t>
            </w:r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>, не більше 1,5</w:t>
            </w:r>
          </w:p>
          <w:p w:rsidR="00500414" w:rsidRPr="00025623" w:rsidRDefault="00500414" w:rsidP="00B67C01">
            <w:pPr>
              <w:tabs>
                <w:tab w:val="left" w:pos="8173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proofErr w:type="spellStart"/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>Трибологічні</w:t>
            </w:r>
            <w:proofErr w:type="spellEnd"/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характеристики на ЧШМ при (20±5)°С и навантаженні 196 Н: показник зносу мм, не більше 0,45</w:t>
            </w:r>
          </w:p>
          <w:p w:rsidR="00500414" w:rsidRPr="00500414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Олива </w:t>
            </w:r>
            <w:proofErr w:type="spellStart"/>
            <w:proofErr w:type="gramStart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г</w:t>
            </w:r>
            <w:proofErr w:type="gramEnd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ідравлічна</w:t>
            </w:r>
            <w:proofErr w:type="spellEnd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 ВМГЗ</w:t>
            </w: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val="uk-UA"/>
              </w:rPr>
              <w:t xml:space="preserve">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застигання, °С  –  мінус 60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спалаху в закритому тиглі, °С, не нижча за – 135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В’язкість кінематична при 50 °С, мм2/с  –  10,0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В’язкість кінематична при -40 °С, мм2/с  –  1500,0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Зольність, %, не більше – 0,15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Індекс в’язкості, не менше – 160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Густина за температури 20 </w:t>
            </w:r>
            <w:proofErr w:type="spellStart"/>
            <w:r w:rsidRPr="00F9436D">
              <w:rPr>
                <w:rFonts w:ascii="Times New Roman" w:hAnsi="Times New Roman"/>
                <w:sz w:val="16"/>
                <w:szCs w:val="16"/>
                <w:vertAlign w:val="superscript"/>
                <w:lang w:val="uk-UA"/>
              </w:rPr>
              <w:t>о</w:t>
            </w: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С</w:t>
            </w:r>
            <w:proofErr w:type="spellEnd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, кг/м3, не більше 865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Масова доля води, %, не більше –  відсутність</w:t>
            </w:r>
          </w:p>
          <w:p w:rsidR="009E2A95" w:rsidRPr="002F391C" w:rsidRDefault="00500414" w:rsidP="004636CE">
            <w:pPr>
              <w:rPr>
                <w:sz w:val="22"/>
                <w:szCs w:val="22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Масова частка</w:t>
            </w:r>
            <w:r w:rsidRPr="00F9436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механічних домішок, % - відсутність</w:t>
            </w:r>
            <w:r w:rsidRPr="00F9436D">
              <w:rPr>
                <w:rFonts w:ascii="Times New Roman" w:hAnsi="Times New Roman"/>
                <w:color w:val="000000"/>
                <w:sz w:val="16"/>
                <w:szCs w:val="16"/>
              </w:rPr>
              <w:tab/>
            </w:r>
          </w:p>
        </w:tc>
        <w:tc>
          <w:tcPr>
            <w:tcW w:w="7371" w:type="dxa"/>
          </w:tcPr>
          <w:p w:rsidR="00500414" w:rsidRDefault="00500414" w:rsidP="00500414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500414" w:rsidRDefault="00500414" w:rsidP="00500414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500414" w:rsidRDefault="00500414" w:rsidP="00500414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500414" w:rsidRDefault="00500414" w:rsidP="00500414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9E2A95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  <w:r w:rsidRPr="001851E5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ГОСТ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1805-76 </w:t>
            </w:r>
            <w:r w:rsidRPr="00025623">
              <w:rPr>
                <w:color w:val="000000"/>
                <w:sz w:val="18"/>
                <w:szCs w:val="18"/>
                <w:lang w:val="uk-UA"/>
              </w:rPr>
              <w:t xml:space="preserve">або НТД </w:t>
            </w:r>
            <w:r>
              <w:rPr>
                <w:color w:val="000000"/>
                <w:sz w:val="18"/>
                <w:szCs w:val="18"/>
                <w:lang w:val="uk-UA"/>
              </w:rPr>
              <w:t>виробника</w:t>
            </w: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  <w:r w:rsidRPr="00AC615A">
              <w:rPr>
                <w:color w:val="000000"/>
                <w:sz w:val="18"/>
                <w:szCs w:val="18"/>
              </w:rPr>
              <w:t>ГОСТ 23652-79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025623">
              <w:rPr>
                <w:color w:val="000000"/>
                <w:sz w:val="18"/>
                <w:szCs w:val="18"/>
                <w:lang w:val="uk-UA"/>
              </w:rPr>
              <w:t xml:space="preserve">або НТД </w:t>
            </w:r>
            <w:r>
              <w:rPr>
                <w:color w:val="000000"/>
                <w:sz w:val="18"/>
                <w:szCs w:val="18"/>
                <w:lang w:val="uk-UA"/>
              </w:rPr>
              <w:t>виробника</w:t>
            </w: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  <w:r w:rsidRPr="00AC615A">
              <w:rPr>
                <w:color w:val="000000"/>
                <w:sz w:val="18"/>
                <w:szCs w:val="18"/>
              </w:rPr>
              <w:t>ГОСТ 23652-79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025623">
              <w:rPr>
                <w:color w:val="000000"/>
                <w:sz w:val="18"/>
                <w:szCs w:val="18"/>
                <w:lang w:val="uk-UA"/>
              </w:rPr>
              <w:t xml:space="preserve">або НТД </w:t>
            </w:r>
            <w:r>
              <w:rPr>
                <w:color w:val="000000"/>
                <w:sz w:val="18"/>
                <w:szCs w:val="18"/>
                <w:lang w:val="uk-UA"/>
              </w:rPr>
              <w:t>виробника</w:t>
            </w: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  <w:r w:rsidRPr="001851E5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ГОСТ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9972-74 </w:t>
            </w:r>
            <w:r w:rsidRPr="00025623">
              <w:rPr>
                <w:color w:val="000000"/>
                <w:sz w:val="18"/>
                <w:szCs w:val="18"/>
                <w:lang w:val="uk-UA"/>
              </w:rPr>
              <w:t xml:space="preserve">або НТД </w:t>
            </w:r>
            <w:r>
              <w:rPr>
                <w:color w:val="000000"/>
                <w:sz w:val="18"/>
                <w:szCs w:val="18"/>
                <w:lang w:val="uk-UA"/>
              </w:rPr>
              <w:t>виробника</w:t>
            </w: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  <w:r w:rsidRPr="00F9436D">
              <w:rPr>
                <w:color w:val="000000"/>
                <w:sz w:val="18"/>
                <w:szCs w:val="18"/>
                <w:lang w:val="uk-UA"/>
              </w:rPr>
              <w:t>ГОСТ 21743-76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</w:t>
            </w:r>
            <w:r w:rsidRPr="00025623">
              <w:rPr>
                <w:color w:val="000000"/>
                <w:sz w:val="18"/>
                <w:szCs w:val="18"/>
                <w:lang w:val="uk-UA"/>
              </w:rPr>
              <w:t xml:space="preserve">або НТД </w:t>
            </w:r>
            <w:r>
              <w:rPr>
                <w:color w:val="000000"/>
                <w:sz w:val="18"/>
                <w:szCs w:val="18"/>
                <w:lang w:val="uk-UA"/>
              </w:rPr>
              <w:t>виробника</w:t>
            </w: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Pr="00025623" w:rsidRDefault="00B67C01" w:rsidP="00B67C01">
            <w:pPr>
              <w:tabs>
                <w:tab w:val="left" w:pos="8173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D86636">
              <w:rPr>
                <w:sz w:val="18"/>
                <w:szCs w:val="18"/>
              </w:rPr>
              <w:t>ГОСТ 17479.3-85</w:t>
            </w:r>
            <w:r>
              <w:rPr>
                <w:sz w:val="18"/>
                <w:szCs w:val="18"/>
              </w:rPr>
              <w:t xml:space="preserve"> </w:t>
            </w:r>
            <w:r w:rsidRPr="0002562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або НТД 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виробника</w:t>
            </w: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Pr="00500414" w:rsidRDefault="00B67C01" w:rsidP="004636CE">
            <w:pPr>
              <w:rPr>
                <w:color w:val="000000"/>
                <w:sz w:val="18"/>
                <w:szCs w:val="18"/>
                <w:lang w:val="uk-UA"/>
              </w:rPr>
            </w:pPr>
            <w:r w:rsidRPr="00D86636">
              <w:rPr>
                <w:sz w:val="18"/>
                <w:szCs w:val="18"/>
              </w:rPr>
              <w:t>ГОСТ 17479.3-85</w:t>
            </w:r>
            <w:r>
              <w:rPr>
                <w:sz w:val="18"/>
                <w:szCs w:val="18"/>
              </w:rPr>
              <w:t xml:space="preserve"> </w:t>
            </w:r>
            <w:r w:rsidRPr="00025623">
              <w:rPr>
                <w:color w:val="000000"/>
                <w:sz w:val="18"/>
                <w:szCs w:val="18"/>
                <w:lang w:val="uk-UA"/>
              </w:rPr>
              <w:t xml:space="preserve">або НТД </w:t>
            </w:r>
            <w:r>
              <w:rPr>
                <w:color w:val="000000"/>
                <w:sz w:val="18"/>
                <w:szCs w:val="18"/>
                <w:lang w:val="uk-UA"/>
              </w:rPr>
              <w:t>виробника</w:t>
            </w:r>
          </w:p>
        </w:tc>
      </w:tr>
      <w:tr w:rsidR="000259B5" w:rsidRPr="005B50FC" w:rsidTr="002227BD">
        <w:tc>
          <w:tcPr>
            <w:tcW w:w="8188" w:type="dxa"/>
          </w:tcPr>
          <w:p w:rsidR="000259B5" w:rsidRDefault="002227BD" w:rsidP="000259B5">
            <w:pPr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lastRenderedPageBreak/>
              <w:t xml:space="preserve"> </w:t>
            </w:r>
            <w:r w:rsidR="000259B5" w:rsidRPr="00DC5AAE">
              <w:rPr>
                <w:u w:val="single"/>
                <w:lang w:val="uk-UA"/>
              </w:rPr>
              <w:t>Якісні характеристики</w:t>
            </w:r>
          </w:p>
          <w:p w:rsidR="00EA6244" w:rsidRPr="002F391C" w:rsidRDefault="009E2A95" w:rsidP="004636CE">
            <w:pPr>
              <w:rPr>
                <w:sz w:val="22"/>
                <w:szCs w:val="22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 xml:space="preserve">Для використання в якості </w:t>
            </w:r>
            <w:r w:rsidR="00FE1C28">
              <w:rPr>
                <w:sz w:val="22"/>
                <w:szCs w:val="22"/>
                <w:lang w:val="uk-UA"/>
              </w:rPr>
              <w:t xml:space="preserve">мастила в вузлах </w:t>
            </w:r>
            <w:r w:rsidR="00B67C01">
              <w:rPr>
                <w:sz w:val="22"/>
                <w:szCs w:val="22"/>
                <w:lang w:val="uk-UA"/>
              </w:rPr>
              <w:t>двигунів, компресорів, трансмісії, та приладах</w:t>
            </w:r>
            <w:r w:rsidR="00FE1C28">
              <w:rPr>
                <w:sz w:val="22"/>
                <w:szCs w:val="22"/>
                <w:lang w:val="uk-UA"/>
              </w:rPr>
              <w:t>.</w:t>
            </w:r>
            <w:r w:rsidR="002227BD" w:rsidRPr="002227BD">
              <w:rPr>
                <w:sz w:val="22"/>
                <w:szCs w:val="22"/>
              </w:rPr>
              <w:t>.</w:t>
            </w:r>
          </w:p>
        </w:tc>
        <w:tc>
          <w:tcPr>
            <w:tcW w:w="7371" w:type="dxa"/>
          </w:tcPr>
          <w:p w:rsidR="00EA6244" w:rsidRPr="002F391C" w:rsidRDefault="00B67C01" w:rsidP="00B67C01">
            <w:pPr>
              <w:rPr>
                <w:sz w:val="22"/>
                <w:szCs w:val="22"/>
                <w:lang w:val="uk-UA"/>
              </w:rPr>
            </w:pPr>
            <w:r w:rsidRPr="001851E5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ГОСТ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1805-76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, </w:t>
            </w:r>
            <w:r w:rsidRPr="00AC615A">
              <w:rPr>
                <w:color w:val="000000"/>
                <w:sz w:val="18"/>
                <w:szCs w:val="18"/>
              </w:rPr>
              <w:t>ГОСТ 23652-79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1851E5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ГОСТ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9972-74, </w:t>
            </w:r>
            <w:r w:rsidRPr="00F9436D">
              <w:rPr>
                <w:color w:val="000000"/>
                <w:sz w:val="18"/>
                <w:szCs w:val="18"/>
                <w:lang w:val="uk-UA"/>
              </w:rPr>
              <w:t>ГОСТ 21743-76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, </w:t>
            </w:r>
            <w:r w:rsidRPr="00D86636">
              <w:rPr>
                <w:sz w:val="18"/>
                <w:szCs w:val="18"/>
              </w:rPr>
              <w:t>ГОСТ 17479.3-85</w:t>
            </w:r>
            <w:r>
              <w:rPr>
                <w:sz w:val="18"/>
                <w:szCs w:val="18"/>
              </w:rPr>
              <w:t xml:space="preserve">, </w:t>
            </w:r>
            <w:r w:rsidRPr="00D86636">
              <w:rPr>
                <w:sz w:val="18"/>
                <w:szCs w:val="18"/>
              </w:rPr>
              <w:t>ГОСТ 17479.3-85</w:t>
            </w:r>
            <w:r>
              <w:rPr>
                <w:sz w:val="18"/>
                <w:szCs w:val="18"/>
              </w:rPr>
              <w:t xml:space="preserve">, </w:t>
            </w:r>
            <w:r w:rsidRPr="001851E5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ГОСТ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8773-73, </w:t>
            </w:r>
            <w:r w:rsidRPr="00500414">
              <w:rPr>
                <w:rFonts w:ascii="Times New Roman" w:hAnsi="Times New Roman"/>
                <w:sz w:val="18"/>
                <w:szCs w:val="18"/>
                <w:lang w:val="uk-UA"/>
              </w:rPr>
              <w:t>ТУ 2113-131-05015182-98</w:t>
            </w: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, </w:t>
            </w:r>
            <w:r>
              <w:rPr>
                <w:color w:val="000000"/>
                <w:sz w:val="18"/>
                <w:szCs w:val="18"/>
              </w:rPr>
              <w:t xml:space="preserve">ТУ У 23.2-30802090-096:2008 </w:t>
            </w:r>
            <w:r w:rsidRPr="00025623">
              <w:rPr>
                <w:color w:val="000000"/>
                <w:sz w:val="18"/>
                <w:szCs w:val="18"/>
                <w:lang w:val="uk-UA"/>
              </w:rPr>
              <w:t xml:space="preserve">або НТД 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виробника </w:t>
            </w:r>
          </w:p>
        </w:tc>
      </w:tr>
      <w:tr w:rsidR="000259B5" w:rsidRPr="002F391C" w:rsidTr="002227BD">
        <w:tc>
          <w:tcPr>
            <w:tcW w:w="8188" w:type="dxa"/>
          </w:tcPr>
          <w:p w:rsidR="00EA6244" w:rsidRPr="002F391C" w:rsidRDefault="00EA6244" w:rsidP="004636CE">
            <w:pPr>
              <w:rPr>
                <w:sz w:val="22"/>
                <w:szCs w:val="22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9E2A95">
              <w:rPr>
                <w:sz w:val="22"/>
                <w:szCs w:val="22"/>
                <w:lang w:val="uk-UA"/>
              </w:rPr>
              <w:t xml:space="preserve">  </w:t>
            </w:r>
            <w:r w:rsidR="00B67C01">
              <w:rPr>
                <w:sz w:val="22"/>
                <w:szCs w:val="22"/>
                <w:lang w:val="uk-UA"/>
              </w:rPr>
              <w:t>2</w:t>
            </w:r>
            <w:r w:rsidR="004636CE">
              <w:rPr>
                <w:sz w:val="22"/>
                <w:szCs w:val="22"/>
                <w:lang w:val="uk-UA"/>
              </w:rPr>
              <w:t> 499 740,51</w:t>
            </w:r>
            <w:r w:rsidR="00624862">
              <w:rPr>
                <w:sz w:val="22"/>
                <w:szCs w:val="22"/>
                <w:lang w:val="uk-UA"/>
              </w:rPr>
              <w:t xml:space="preserve"> грн</w:t>
            </w:r>
          </w:p>
        </w:tc>
        <w:tc>
          <w:tcPr>
            <w:tcW w:w="7371" w:type="dxa"/>
          </w:tcPr>
          <w:p w:rsidR="000259B5" w:rsidRPr="002F391C" w:rsidRDefault="00DC5AA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B67C01" w:rsidRDefault="00B67C01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B67C01" w:rsidSect="00624862">
      <w:pgSz w:w="16838" w:h="11906" w:orient="landscape"/>
      <w:pgMar w:top="28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021C"/>
    <w:rsid w:val="002227BD"/>
    <w:rsid w:val="00233D82"/>
    <w:rsid w:val="002728E4"/>
    <w:rsid w:val="002F391C"/>
    <w:rsid w:val="00364978"/>
    <w:rsid w:val="003D2622"/>
    <w:rsid w:val="004374BB"/>
    <w:rsid w:val="004636CE"/>
    <w:rsid w:val="00495E2C"/>
    <w:rsid w:val="00500414"/>
    <w:rsid w:val="005B50FC"/>
    <w:rsid w:val="005C3C25"/>
    <w:rsid w:val="00624862"/>
    <w:rsid w:val="007267C0"/>
    <w:rsid w:val="00796C3E"/>
    <w:rsid w:val="00820672"/>
    <w:rsid w:val="0083634D"/>
    <w:rsid w:val="00950AB6"/>
    <w:rsid w:val="009A42EB"/>
    <w:rsid w:val="009D796F"/>
    <w:rsid w:val="009E2A95"/>
    <w:rsid w:val="00B62EE3"/>
    <w:rsid w:val="00B67C01"/>
    <w:rsid w:val="00CD453B"/>
    <w:rsid w:val="00D44F4D"/>
    <w:rsid w:val="00DC5AAE"/>
    <w:rsid w:val="00EA6244"/>
    <w:rsid w:val="00FE1C28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67C0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7C0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67C0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7C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0-26-002260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825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5</cp:revision>
  <cp:lastPrinted>2021-10-25T09:13:00Z</cp:lastPrinted>
  <dcterms:created xsi:type="dcterms:W3CDTF">2021-05-17T12:57:00Z</dcterms:created>
  <dcterms:modified xsi:type="dcterms:W3CDTF">2021-10-26T12:44:00Z</dcterms:modified>
</cp:coreProperties>
</file>