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974" w:rsidRPr="00AD0F7E" w:rsidRDefault="00AD0F7E" w:rsidP="00AD0F7E">
      <w:pPr>
        <w:shd w:val="clear" w:color="auto" w:fill="FFFFFF"/>
        <w:tabs>
          <w:tab w:val="left" w:pos="612"/>
        </w:tabs>
        <w:ind w:left="612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</w:t>
      </w:r>
      <w:r w:rsidR="004A5974" w:rsidRPr="00AD0F7E">
        <w:rPr>
          <w:b/>
          <w:sz w:val="28"/>
          <w:szCs w:val="28"/>
          <w:lang w:val="uk-UA"/>
        </w:rPr>
        <w:t>Код ДК 021:2015 - 34940000-8 Залізничне обладнання</w:t>
      </w:r>
    </w:p>
    <w:p w:rsidR="00AD0F7E" w:rsidRDefault="004A5974" w:rsidP="004A5974">
      <w:pPr>
        <w:jc w:val="center"/>
        <w:rPr>
          <w:b/>
          <w:sz w:val="28"/>
          <w:szCs w:val="28"/>
          <w:lang w:val="uk-UA"/>
        </w:rPr>
      </w:pPr>
      <w:r w:rsidRPr="00AD0F7E">
        <w:rPr>
          <w:b/>
          <w:sz w:val="28"/>
          <w:szCs w:val="28"/>
          <w:lang w:val="uk-UA"/>
        </w:rPr>
        <w:t xml:space="preserve">(Ремкомплект ізоляції стрілочного переводу Р65) </w:t>
      </w:r>
    </w:p>
    <w:p w:rsidR="004A5974" w:rsidRPr="00AD0F7E" w:rsidRDefault="004A5974" w:rsidP="004A5974">
      <w:pPr>
        <w:jc w:val="center"/>
        <w:rPr>
          <w:b/>
          <w:sz w:val="28"/>
          <w:szCs w:val="28"/>
        </w:rPr>
      </w:pPr>
      <w:r w:rsidRPr="00AD0F7E">
        <w:rPr>
          <w:b/>
          <w:sz w:val="28"/>
          <w:szCs w:val="28"/>
          <w:lang w:val="uk-UA"/>
        </w:rPr>
        <w:t xml:space="preserve">          </w:t>
      </w:r>
      <w:r w:rsidRPr="00AD0F7E">
        <w:rPr>
          <w:b/>
          <w:sz w:val="28"/>
          <w:szCs w:val="28"/>
        </w:rPr>
        <w:t xml:space="preserve">     </w:t>
      </w:r>
      <w:r w:rsidRPr="00AD0F7E">
        <w:rPr>
          <w:b/>
          <w:sz w:val="28"/>
          <w:szCs w:val="28"/>
          <w:lang w:val="uk-UA"/>
        </w:rPr>
        <w:t xml:space="preserve">           </w:t>
      </w:r>
      <w:r w:rsidRPr="00AD0F7E">
        <w:rPr>
          <w:b/>
          <w:sz w:val="28"/>
          <w:szCs w:val="28"/>
        </w:rPr>
        <w:t xml:space="preserve">     </w:t>
      </w:r>
    </w:p>
    <w:p w:rsidR="001D4401" w:rsidRPr="00AD0F7E" w:rsidRDefault="00AD0F7E" w:rsidP="00CC57E4">
      <w:pPr>
        <w:jc w:val="center"/>
        <w:rPr>
          <w:b/>
          <w:sz w:val="28"/>
          <w:szCs w:val="28"/>
          <w:u w:val="single"/>
          <w:lang w:val="uk-UA"/>
        </w:rPr>
      </w:pPr>
      <w:r w:rsidRPr="00AD0F7E">
        <w:rPr>
          <w:b/>
          <w:sz w:val="28"/>
          <w:szCs w:val="28"/>
        </w:rPr>
        <w:t xml:space="preserve">Номер у </w:t>
      </w:r>
      <w:proofErr w:type="spellStart"/>
      <w:r w:rsidRPr="00AD0F7E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</w:t>
      </w:r>
      <w:r w:rsidRPr="00AD0F7E">
        <w:rPr>
          <w:b/>
          <w:sz w:val="28"/>
          <w:szCs w:val="28"/>
          <w:u w:val="single"/>
        </w:rPr>
        <w:t>UA-2021-10-28-004816-c</w:t>
      </w:r>
    </w:p>
    <w:p w:rsidR="00AD0F7E" w:rsidRPr="00AD0F7E" w:rsidRDefault="00AD0F7E" w:rsidP="00CC57E4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6268" w:type="dxa"/>
        <w:tblLook w:val="04A0" w:firstRow="1" w:lastRow="0" w:firstColumn="1" w:lastColumn="0" w:noHBand="0" w:noVBand="1"/>
      </w:tblPr>
      <w:tblGrid>
        <w:gridCol w:w="12015"/>
        <w:gridCol w:w="4253"/>
      </w:tblGrid>
      <w:tr w:rsidR="000259B5" w:rsidTr="004A5974">
        <w:tc>
          <w:tcPr>
            <w:tcW w:w="12015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4A5974" w:rsidTr="004A5974">
        <w:trPr>
          <w:trHeight w:val="1275"/>
        </w:trPr>
        <w:tc>
          <w:tcPr>
            <w:tcW w:w="1201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4A5974" w:rsidRPr="004A5974" w:rsidRDefault="004A5974" w:rsidP="004A5974">
            <w:pPr>
              <w:autoSpaceDE/>
              <w:autoSpaceDN/>
              <w:adjustRightInd/>
              <w:ind w:firstLine="284"/>
              <w:jc w:val="center"/>
              <w:outlineLvl w:val="0"/>
              <w:rPr>
                <w:rFonts w:ascii="Times New Roman" w:hAnsi="Times New Roman"/>
                <w:b/>
                <w:kern w:val="28"/>
                <w:sz w:val="23"/>
                <w:szCs w:val="23"/>
                <w:lang w:val="uk-UA"/>
              </w:rPr>
            </w:pPr>
            <w:r w:rsidRPr="004A5974">
              <w:rPr>
                <w:rFonts w:ascii="Times New Roman" w:hAnsi="Times New Roman"/>
                <w:b/>
                <w:kern w:val="28"/>
                <w:lang w:val="uk-UA"/>
              </w:rPr>
              <w:t>*</w:t>
            </w:r>
            <w:r w:rsidRPr="004A5974">
              <w:rPr>
                <w:rFonts w:ascii="Times New Roman" w:hAnsi="Times New Roman"/>
                <w:b/>
                <w:kern w:val="28"/>
                <w:sz w:val="23"/>
                <w:szCs w:val="23"/>
                <w:lang w:val="uk-UA"/>
              </w:rPr>
              <w:t>Технічні характеристики</w:t>
            </w:r>
          </w:p>
          <w:p w:rsidR="004A5974" w:rsidRPr="004A5974" w:rsidRDefault="004A5974" w:rsidP="004A5974">
            <w:pPr>
              <w:autoSpaceDE/>
              <w:autoSpaceDN/>
              <w:adjustRightInd/>
              <w:ind w:firstLine="284"/>
              <w:jc w:val="center"/>
              <w:outlineLvl w:val="0"/>
              <w:rPr>
                <w:rFonts w:ascii="Times New Roman" w:hAnsi="Times New Roman"/>
                <w:b/>
                <w:kern w:val="28"/>
                <w:sz w:val="23"/>
                <w:szCs w:val="23"/>
                <w:lang w:val="uk-UA"/>
              </w:rPr>
            </w:pPr>
            <w:r w:rsidRPr="004A5974">
              <w:rPr>
                <w:rFonts w:ascii="Times New Roman" w:hAnsi="Times New Roman"/>
                <w:b/>
                <w:kern w:val="28"/>
                <w:sz w:val="23"/>
                <w:szCs w:val="23"/>
                <w:lang w:val="uk-UA"/>
              </w:rPr>
              <w:t>та перелік деталей, які входять до складу ремкомплекту ізоляції стрілочного переводу Р65</w:t>
            </w:r>
          </w:p>
          <w:tbl>
            <w:tblPr>
              <w:tblW w:w="11761" w:type="dxa"/>
              <w:tblLook w:val="0000" w:firstRow="0" w:lastRow="0" w:firstColumn="0" w:lastColumn="0" w:noHBand="0" w:noVBand="0"/>
            </w:tblPr>
            <w:tblGrid>
              <w:gridCol w:w="445"/>
              <w:gridCol w:w="4795"/>
              <w:gridCol w:w="3686"/>
              <w:gridCol w:w="1417"/>
              <w:gridCol w:w="1418"/>
            </w:tblGrid>
            <w:tr w:rsidR="004A5974" w:rsidRPr="004A5974" w:rsidTr="004A5974">
              <w:trPr>
                <w:trHeight w:val="623"/>
              </w:trPr>
              <w:tc>
                <w:tcPr>
                  <w:tcW w:w="44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lang w:val="uk-UA"/>
                    </w:rPr>
                    <w:t>№</w:t>
                  </w:r>
                </w:p>
              </w:tc>
              <w:tc>
                <w:tcPr>
                  <w:tcW w:w="47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Найменування</w:t>
                  </w:r>
                </w:p>
              </w:tc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Технічні характеристики</w:t>
                  </w:r>
                </w:p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виробів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ind w:left="-94" w:right="-99"/>
                    <w:jc w:val="center"/>
                    <w:rPr>
                      <w:rFonts w:ascii="Times New Roman" w:hAnsi="Times New Roman"/>
                      <w:sz w:val="22"/>
                      <w:szCs w:val="22"/>
                      <w:highlight w:val="yellow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Кількість в одному комплекті (шт.)</w:t>
                  </w:r>
                </w:p>
              </w:tc>
            </w:tr>
            <w:tr w:rsidR="004A5974" w:rsidRPr="004A5974" w:rsidTr="004A5974">
              <w:trPr>
                <w:trHeight w:val="350"/>
              </w:trPr>
              <w:tc>
                <w:tcPr>
                  <w:tcW w:w="445" w:type="dxa"/>
                  <w:vMerge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</w:p>
              </w:tc>
              <w:tc>
                <w:tcPr>
                  <w:tcW w:w="4795" w:type="dxa"/>
                  <w:vMerge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Фізичні параметри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Геометричні розміри</w:t>
                  </w: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</w:p>
              </w:tc>
            </w:tr>
            <w:tr w:rsidR="004A5974" w:rsidRPr="004A5974" w:rsidTr="004A5974">
              <w:trPr>
                <w:trHeight w:val="415"/>
              </w:trPr>
              <w:tc>
                <w:tcPr>
                  <w:tcW w:w="445" w:type="dxa"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lang w:val="uk-UA"/>
                    </w:rPr>
                    <w:t>1</w:t>
                  </w:r>
                </w:p>
              </w:tc>
              <w:tc>
                <w:tcPr>
                  <w:tcW w:w="4795" w:type="dxa"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A5974" w:rsidRPr="004A5974" w:rsidRDefault="004A5974" w:rsidP="004A5974">
                  <w:pPr>
                    <w:tabs>
                      <w:tab w:val="left" w:pos="567"/>
                      <w:tab w:val="num" w:pos="900"/>
                    </w:tabs>
                    <w:autoSpaceDE/>
                    <w:autoSpaceDN/>
                    <w:adjustRightInd/>
                    <w:ind w:right="-99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втулка ізолююча для ізоляції серги контрольної тяги стрілочних переводів Р65</w:t>
                  </w:r>
                </w:p>
              </w:tc>
              <w:tc>
                <w:tcPr>
                  <w:tcW w:w="368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rPr>
                      <w:rFonts w:ascii="Calibri" w:eastAsia="Calibri" w:hAnsi="Calibri"/>
                      <w:sz w:val="20"/>
                      <w:szCs w:val="20"/>
                      <w:lang w:val="uk-UA" w:eastAsia="en-US"/>
                    </w:rPr>
                  </w:pPr>
                  <w:r w:rsidRPr="004A5974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Для виготовлення виробів застосовують </w:t>
                  </w:r>
                  <w:proofErr w:type="spellStart"/>
                  <w:r w:rsidRPr="004A5974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поліамід</w:t>
                  </w:r>
                  <w:proofErr w:type="spellEnd"/>
                  <w:r w:rsidRPr="004A5974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proofErr w:type="spellStart"/>
                  <w:r w:rsidRPr="004A5974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склонаповнений</w:t>
                  </w:r>
                  <w:proofErr w:type="spellEnd"/>
                  <w:r w:rsidRPr="004A5974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 марки ПА 6-210 КС </w:t>
                  </w:r>
                  <w:r w:rsidRPr="004A5974">
                    <w:rPr>
                      <w:rFonts w:ascii="Times New Roman" w:eastAsia="TimesNewRoman" w:hAnsi="Times New Roman"/>
                      <w:sz w:val="20"/>
                      <w:szCs w:val="20"/>
                      <w:lang w:val="uk-UA" w:eastAsia="en-US"/>
                    </w:rPr>
                    <w:t xml:space="preserve">або </w:t>
                  </w:r>
                  <w:r w:rsidRPr="004A5974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ПА</w:t>
                  </w:r>
                  <w:r w:rsidRPr="004A5974">
                    <w:rPr>
                      <w:rFonts w:ascii="Times New Roman" w:eastAsia="TimesNewRoman" w:hAnsi="Times New Roman"/>
                      <w:sz w:val="20"/>
                      <w:szCs w:val="20"/>
                      <w:lang w:val="uk-UA" w:eastAsia="en-US"/>
                    </w:rPr>
                    <w:t xml:space="preserve"> 66 </w:t>
                  </w:r>
                  <w:r w:rsidRPr="004A5974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згідно з ОСТ 6-11-498, або поліетилен низького тиску марки ПЭНД, або аналоги зарубіжних виробників.</w:t>
                  </w:r>
                </w:p>
                <w:p w:rsidR="004A5974" w:rsidRPr="004A5974" w:rsidRDefault="004A5974" w:rsidP="004A5974">
                  <w:pPr>
                    <w:autoSpaceDE/>
                    <w:autoSpaceDN/>
                    <w:adjustRightInd/>
                    <w:ind w:left="-9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sz w:val="20"/>
                      <w:szCs w:val="20"/>
                      <w:u w:val="single"/>
                      <w:lang w:val="uk-UA"/>
                    </w:rPr>
                    <w:t>Форма та розміри</w:t>
                  </w:r>
                  <w:r w:rsidRPr="004A5974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- </w:t>
                  </w:r>
                  <w:r w:rsidRPr="004A5974"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  <w:t xml:space="preserve">У відповідності з креслениками ТУ та Типовим проектним рішенням, </w:t>
                  </w:r>
                  <w:proofErr w:type="spellStart"/>
                  <w:r w:rsidRPr="004A5974"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  <w:t>прив</w:t>
                  </w:r>
                  <w:proofErr w:type="spellEnd"/>
                  <w:r w:rsidRPr="004A5974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’</w:t>
                  </w:r>
                  <w:proofErr w:type="spellStart"/>
                  <w:r w:rsidRPr="004A5974"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  <w:t>язанним</w:t>
                  </w:r>
                  <w:proofErr w:type="spellEnd"/>
                  <w:r w:rsidRPr="004A5974"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  <w:t xml:space="preserve"> до номеру креслення заводу – виробника</w:t>
                  </w:r>
                </w:p>
                <w:p w:rsidR="004A5974" w:rsidRPr="004A5974" w:rsidRDefault="004A5974" w:rsidP="004A597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sz w:val="20"/>
                      <w:szCs w:val="20"/>
                      <w:u w:val="single"/>
                      <w:lang w:val="uk-UA"/>
                    </w:rPr>
                    <w:t xml:space="preserve">Питомий об’ємний опір в нормальних умовах, </w:t>
                  </w:r>
                  <w:proofErr w:type="spellStart"/>
                  <w:r w:rsidRPr="004A5974">
                    <w:rPr>
                      <w:rFonts w:ascii="Times New Roman" w:hAnsi="Times New Roman"/>
                      <w:sz w:val="20"/>
                      <w:szCs w:val="20"/>
                      <w:u w:val="single"/>
                      <w:lang w:val="uk-UA"/>
                    </w:rPr>
                    <w:t>Ом·см</w:t>
                  </w:r>
                  <w:proofErr w:type="spellEnd"/>
                  <w:r w:rsidRPr="004A5974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- </w:t>
                  </w:r>
                  <w:r w:rsidRPr="004A5974"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  <w:t>10</w:t>
                  </w:r>
                  <w:r w:rsidRPr="004A5974">
                    <w:rPr>
                      <w:rFonts w:ascii="Times New Roman" w:hAnsi="Times New Roman"/>
                      <w:b/>
                      <w:sz w:val="20"/>
                      <w:szCs w:val="20"/>
                      <w:vertAlign w:val="superscript"/>
                      <w:lang w:val="uk-UA"/>
                    </w:rPr>
                    <w:t>14</w:t>
                  </w:r>
                  <w:r w:rsidRPr="004A5974"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  <w:t>, не менше</w:t>
                  </w:r>
                </w:p>
                <w:p w:rsidR="004A5974" w:rsidRPr="004A5974" w:rsidRDefault="004A5974" w:rsidP="004A5974">
                  <w:pPr>
                    <w:contextualSpacing/>
                    <w:rPr>
                      <w:rFonts w:ascii="Times New Roman" w:eastAsia="TimesNewRoman" w:hAnsi="Times New Roman"/>
                      <w:sz w:val="20"/>
                      <w:szCs w:val="20"/>
                      <w:u w:val="single"/>
                      <w:lang w:val="uk-UA"/>
                    </w:rPr>
                  </w:pPr>
                  <w:r w:rsidRPr="004A5974">
                    <w:rPr>
                      <w:rFonts w:ascii="Times New Roman" w:eastAsia="TimesNewRoman" w:hAnsi="Times New Roman"/>
                      <w:sz w:val="20"/>
                      <w:szCs w:val="20"/>
                      <w:u w:val="single"/>
                      <w:lang w:val="uk-UA"/>
                    </w:rPr>
                    <w:t>Руйнування під час стиснення, Н</w:t>
                  </w:r>
                </w:p>
                <w:p w:rsidR="004A5974" w:rsidRPr="004A5974" w:rsidRDefault="004A5974" w:rsidP="004A5974">
                  <w:pPr>
                    <w:autoSpaceDE/>
                    <w:autoSpaceDN/>
                    <w:adjustRightInd/>
                    <w:contextualSpacing/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</w:pPr>
                  <w:r w:rsidRPr="004A5974">
                    <w:rPr>
                      <w:rFonts w:ascii="Times New Roman" w:eastAsia="TimesNewRoman" w:hAnsi="Times New Roman"/>
                      <w:sz w:val="20"/>
                      <w:szCs w:val="20"/>
                      <w:lang w:val="uk-UA"/>
                    </w:rPr>
                    <w:t xml:space="preserve">- прокладки - </w:t>
                  </w:r>
                  <w:r w:rsidRPr="004A5974"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  <w:t>29400</w:t>
                  </w:r>
                </w:p>
                <w:p w:rsidR="004A5974" w:rsidRPr="004A5974" w:rsidRDefault="004A5974" w:rsidP="004A5974">
                  <w:pPr>
                    <w:autoSpaceDE/>
                    <w:autoSpaceDN/>
                    <w:adjustRightInd/>
                    <w:contextualSpacing/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</w:pPr>
                  <w:r w:rsidRPr="004A5974">
                    <w:rPr>
                      <w:rFonts w:ascii="Times New Roman" w:eastAsia="TimesNewRoman" w:hAnsi="Times New Roman"/>
                      <w:sz w:val="20"/>
                      <w:szCs w:val="20"/>
                      <w:lang w:val="uk-UA"/>
                    </w:rPr>
                    <w:t xml:space="preserve">- втулки – </w:t>
                  </w:r>
                  <w:r w:rsidRPr="004A5974"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  <w:t>13720</w:t>
                  </w:r>
                </w:p>
                <w:p w:rsidR="004A5974" w:rsidRPr="004A5974" w:rsidRDefault="004A5974" w:rsidP="004A5974">
                  <w:pPr>
                    <w:autoSpaceDE/>
                    <w:autoSpaceDN/>
                    <w:adjustRightInd/>
                    <w:contextualSpacing/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</w:pPr>
                  <w:proofErr w:type="spellStart"/>
                  <w:r w:rsidRPr="004A5974">
                    <w:rPr>
                      <w:rFonts w:ascii="Times New Roman" w:hAnsi="Times New Roman"/>
                      <w:sz w:val="20"/>
                      <w:szCs w:val="20"/>
                      <w:u w:val="single"/>
                      <w:lang w:val="uk-UA"/>
                    </w:rPr>
                    <w:t>Водовбирання</w:t>
                  </w:r>
                  <w:proofErr w:type="spellEnd"/>
                  <w:r w:rsidRPr="004A5974">
                    <w:rPr>
                      <w:rFonts w:ascii="Times New Roman" w:hAnsi="Times New Roman"/>
                      <w:sz w:val="20"/>
                      <w:szCs w:val="20"/>
                      <w:u w:val="single"/>
                      <w:lang w:val="uk-UA"/>
                    </w:rPr>
                    <w:t xml:space="preserve"> за 24 </w:t>
                  </w:r>
                  <w:proofErr w:type="spellStart"/>
                  <w:r w:rsidRPr="004A5974">
                    <w:rPr>
                      <w:rFonts w:ascii="Times New Roman" w:hAnsi="Times New Roman"/>
                      <w:sz w:val="20"/>
                      <w:szCs w:val="20"/>
                      <w:u w:val="single"/>
                      <w:lang w:val="uk-UA"/>
                    </w:rPr>
                    <w:t>год</w:t>
                  </w:r>
                  <w:proofErr w:type="spellEnd"/>
                  <w:r w:rsidRPr="004A5974">
                    <w:rPr>
                      <w:rFonts w:ascii="Times New Roman" w:hAnsi="Times New Roman"/>
                      <w:sz w:val="20"/>
                      <w:szCs w:val="20"/>
                      <w:u w:val="single"/>
                      <w:lang w:val="uk-UA"/>
                    </w:rPr>
                    <w:t>, %</w:t>
                  </w:r>
                  <w:r w:rsidRPr="004A5974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 - </w:t>
                  </w:r>
                  <w:r w:rsidRPr="004A5974"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  <w:t>не повинно бути</w:t>
                  </w:r>
                </w:p>
                <w:p w:rsidR="004A5974" w:rsidRPr="004A5974" w:rsidRDefault="004A5974" w:rsidP="004A5974">
                  <w:pPr>
                    <w:autoSpaceDE/>
                    <w:autoSpaceDN/>
                    <w:adjustRightInd/>
                    <w:contextualSpacing/>
                    <w:rPr>
                      <w:rFonts w:ascii="Times New Roman" w:hAnsi="Times New Roman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sz w:val="20"/>
                      <w:szCs w:val="20"/>
                      <w:u w:val="single"/>
                      <w:lang w:val="uk-UA"/>
                    </w:rPr>
                    <w:t>Збереження фізико-механічних властивостей під час дії кліматичних факторів зовнішнього середовища, %</w:t>
                  </w:r>
                  <w:r w:rsidRPr="004A5974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- </w:t>
                  </w:r>
                  <w:r w:rsidRPr="004A5974"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  <w:t>не менше 80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A5974" w:rsidRPr="004A5974" w:rsidRDefault="004A5974" w:rsidP="004A5974">
                  <w:pPr>
                    <w:tabs>
                      <w:tab w:val="left" w:pos="567"/>
                      <w:tab w:val="num" w:pos="900"/>
                    </w:tabs>
                    <w:autoSpaceDE/>
                    <w:autoSpaceDN/>
                    <w:adjustRightInd/>
                    <w:ind w:right="-99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Ø50х17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lang w:val="uk-UA"/>
                    </w:rPr>
                    <w:t>6</w:t>
                  </w:r>
                </w:p>
              </w:tc>
            </w:tr>
            <w:tr w:rsidR="004A5974" w:rsidRPr="004A5974" w:rsidTr="004A5974">
              <w:trPr>
                <w:trHeight w:val="743"/>
              </w:trPr>
              <w:tc>
                <w:tcPr>
                  <w:tcW w:w="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lang w:val="uk-UA"/>
                    </w:rPr>
                    <w:t>2</w:t>
                  </w:r>
                </w:p>
              </w:tc>
              <w:tc>
                <w:tcPr>
                  <w:tcW w:w="4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прокладка серги ізолююча в стрілочній та з’єднувальних тягах звичайних стрілочних переводах типів Р65 без нахилу і з нахилом</w:t>
                  </w:r>
                </w:p>
              </w:tc>
              <w:tc>
                <w:tcPr>
                  <w:tcW w:w="368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contextualSpacing/>
                    <w:jc w:val="center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18</w:t>
                  </w:r>
                  <w:bookmarkStart w:id="0" w:name="_GoBack"/>
                  <w:bookmarkEnd w:id="0"/>
                  <w:r w:rsidRPr="004A5974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0х64х3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lang w:val="uk-UA"/>
                    </w:rPr>
                    <w:t>6</w:t>
                  </w:r>
                </w:p>
              </w:tc>
            </w:tr>
            <w:tr w:rsidR="004A5974" w:rsidRPr="004A5974" w:rsidTr="004A5974">
              <w:trPr>
                <w:trHeight w:val="555"/>
              </w:trPr>
              <w:tc>
                <w:tcPr>
                  <w:tcW w:w="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lang w:val="uk-UA"/>
                    </w:rPr>
                    <w:t>3</w:t>
                  </w:r>
                </w:p>
              </w:tc>
              <w:tc>
                <w:tcPr>
                  <w:tcW w:w="4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 xml:space="preserve">прокладка </w:t>
                  </w:r>
                  <w:proofErr w:type="spellStart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серги</w:t>
                  </w:r>
                  <w:proofErr w:type="spellEnd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ізолююча</w:t>
                  </w:r>
                  <w:proofErr w:type="spellEnd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 w:rsidRPr="004A5974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для контрольних </w:t>
                  </w:r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 xml:space="preserve">тяг </w:t>
                  </w:r>
                  <w:proofErr w:type="spellStart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звичайних</w:t>
                  </w:r>
                  <w:proofErr w:type="spellEnd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стр</w:t>
                  </w:r>
                  <w:proofErr w:type="gramEnd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ілочних</w:t>
                  </w:r>
                  <w:proofErr w:type="spellEnd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 xml:space="preserve"> перевод</w:t>
                  </w:r>
                  <w:proofErr w:type="spellStart"/>
                  <w:r w:rsidRPr="004A5974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ів</w:t>
                  </w:r>
                  <w:proofErr w:type="spellEnd"/>
                </w:p>
              </w:tc>
              <w:tc>
                <w:tcPr>
                  <w:tcW w:w="368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1</w:t>
                  </w:r>
                  <w:r w:rsidRPr="004A5974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15</w:t>
                  </w:r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х49,</w:t>
                  </w:r>
                  <w:r w:rsidRPr="004A5974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</w:t>
                  </w:r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х3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lang w:val="uk-UA"/>
                    </w:rPr>
                    <w:t>4</w:t>
                  </w:r>
                </w:p>
              </w:tc>
            </w:tr>
            <w:tr w:rsidR="004A5974" w:rsidRPr="004A5974" w:rsidTr="004A5974">
              <w:trPr>
                <w:trHeight w:val="468"/>
              </w:trPr>
              <w:tc>
                <w:tcPr>
                  <w:tcW w:w="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lang w:val="uk-UA"/>
                    </w:rPr>
                    <w:t>4</w:t>
                  </w:r>
                </w:p>
              </w:tc>
              <w:tc>
                <w:tcPr>
                  <w:tcW w:w="4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 xml:space="preserve">прокладка </w:t>
                  </w:r>
                  <w:proofErr w:type="spellStart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ізолююча</w:t>
                  </w:r>
                  <w:proofErr w:type="spellEnd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для </w:t>
                  </w:r>
                  <w:proofErr w:type="spellStart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ізоляції</w:t>
                  </w:r>
                  <w:proofErr w:type="spellEnd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 w:rsidRPr="004A5974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зв’язних</w:t>
                  </w:r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смуг</w:t>
                  </w:r>
                  <w:proofErr w:type="spellEnd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 xml:space="preserve"> та </w:t>
                  </w:r>
                  <w:proofErr w:type="spellStart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жорстких</w:t>
                  </w:r>
                  <w:proofErr w:type="spellEnd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розпірок</w:t>
                  </w:r>
                  <w:proofErr w:type="spellEnd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хрестовин</w:t>
                  </w:r>
                  <w:proofErr w:type="spellEnd"/>
                </w:p>
              </w:tc>
              <w:tc>
                <w:tcPr>
                  <w:tcW w:w="368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170х95х6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lang w:val="uk-UA"/>
                    </w:rPr>
                    <w:t>4</w:t>
                  </w:r>
                </w:p>
              </w:tc>
            </w:tr>
            <w:tr w:rsidR="004A5974" w:rsidRPr="004A5974" w:rsidTr="004A5974">
              <w:trPr>
                <w:trHeight w:val="513"/>
              </w:trPr>
              <w:tc>
                <w:tcPr>
                  <w:tcW w:w="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lang w:val="uk-UA"/>
                    </w:rPr>
                    <w:t>5</w:t>
                  </w:r>
                </w:p>
              </w:tc>
              <w:tc>
                <w:tcPr>
                  <w:tcW w:w="4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 xml:space="preserve">прокладка </w:t>
                  </w:r>
                  <w:proofErr w:type="spellStart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ізолююча</w:t>
                  </w:r>
                  <w:proofErr w:type="spellEnd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для </w:t>
                  </w:r>
                  <w:proofErr w:type="spellStart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ізоляції</w:t>
                  </w:r>
                  <w:proofErr w:type="spellEnd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 w:rsidRPr="004A5974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зв’язних </w:t>
                  </w:r>
                  <w:proofErr w:type="spellStart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смуг</w:t>
                  </w:r>
                  <w:proofErr w:type="spellEnd"/>
                  <w:r w:rsidRPr="004A5974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</w:t>
                  </w:r>
                  <w:proofErr w:type="spellStart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жорстких</w:t>
                  </w:r>
                  <w:proofErr w:type="spellEnd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 w:rsidRPr="004A5974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р</w:t>
                  </w:r>
                  <w:proofErr w:type="spellStart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озпірок</w:t>
                  </w:r>
                  <w:proofErr w:type="spellEnd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хрестовин</w:t>
                  </w:r>
                  <w:proofErr w:type="spellEnd"/>
                </w:p>
              </w:tc>
              <w:tc>
                <w:tcPr>
                  <w:tcW w:w="368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170х95х3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</w:p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lang w:val="uk-UA"/>
                    </w:rPr>
                    <w:t>4</w:t>
                  </w:r>
                </w:p>
              </w:tc>
            </w:tr>
            <w:tr w:rsidR="004A5974" w:rsidRPr="004A5974" w:rsidTr="004A5974">
              <w:trPr>
                <w:trHeight w:val="769"/>
              </w:trPr>
              <w:tc>
                <w:tcPr>
                  <w:tcW w:w="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lang w:val="uk-UA"/>
                    </w:rPr>
                    <w:t>6</w:t>
                  </w:r>
                </w:p>
              </w:tc>
              <w:tc>
                <w:tcPr>
                  <w:tcW w:w="4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 xml:space="preserve">прокладка </w:t>
                  </w:r>
                  <w:proofErr w:type="spellStart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серги</w:t>
                  </w:r>
                  <w:proofErr w:type="spellEnd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ізолююча</w:t>
                  </w:r>
                  <w:proofErr w:type="spellEnd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для </w:t>
                  </w:r>
                  <w:proofErr w:type="spellStart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контрольних</w:t>
                  </w:r>
                  <w:proofErr w:type="spellEnd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 xml:space="preserve"> тяг </w:t>
                  </w:r>
                  <w:proofErr w:type="spellStart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звичайних</w:t>
                  </w:r>
                  <w:proofErr w:type="spellEnd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стр</w:t>
                  </w:r>
                  <w:proofErr w:type="gramEnd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ілочних</w:t>
                  </w:r>
                  <w:proofErr w:type="spellEnd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переводів</w:t>
                  </w:r>
                  <w:proofErr w:type="spellEnd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типів</w:t>
                  </w:r>
                  <w:proofErr w:type="spellEnd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 xml:space="preserve"> Р65 без </w:t>
                  </w:r>
                  <w:proofErr w:type="spellStart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нахилу</w:t>
                  </w:r>
                  <w:proofErr w:type="spellEnd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 xml:space="preserve"> і з </w:t>
                  </w:r>
                  <w:proofErr w:type="spellStart"/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нахилом</w:t>
                  </w:r>
                  <w:proofErr w:type="spellEnd"/>
                </w:p>
              </w:tc>
              <w:tc>
                <w:tcPr>
                  <w:tcW w:w="368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145х46х3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lang w:val="uk-UA"/>
                    </w:rPr>
                    <w:t>8</w:t>
                  </w:r>
                </w:p>
              </w:tc>
            </w:tr>
            <w:tr w:rsidR="004A5974" w:rsidRPr="004A5974" w:rsidTr="004A5974">
              <w:trPr>
                <w:trHeight w:val="835"/>
              </w:trPr>
              <w:tc>
                <w:tcPr>
                  <w:tcW w:w="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lang w:val="uk-UA"/>
                    </w:rPr>
                    <w:t>7</w:t>
                  </w:r>
                </w:p>
              </w:tc>
              <w:tc>
                <w:tcPr>
                  <w:tcW w:w="4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шайба - втулка ізолююча для ізоляції серг з’єднувальних тяг стрілочних переводів типу Р65 без нахилу та з нахилом</w:t>
                  </w:r>
                </w:p>
              </w:tc>
              <w:tc>
                <w:tcPr>
                  <w:tcW w:w="368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Ø56х25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lang w:val="uk-UA"/>
                    </w:rPr>
                    <w:t>12</w:t>
                  </w:r>
                </w:p>
              </w:tc>
            </w:tr>
            <w:tr w:rsidR="004A5974" w:rsidRPr="004A5974" w:rsidTr="004A5974">
              <w:trPr>
                <w:trHeight w:val="567"/>
              </w:trPr>
              <w:tc>
                <w:tcPr>
                  <w:tcW w:w="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lang w:val="uk-UA"/>
                    </w:rPr>
                    <w:t>8</w:t>
                  </w:r>
                </w:p>
              </w:tc>
              <w:tc>
                <w:tcPr>
                  <w:tcW w:w="4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шайба - втулка ізолююча для ізоляції серг контрольних тяг стрілочних переводів типу Р65</w:t>
                  </w:r>
                </w:p>
              </w:tc>
              <w:tc>
                <w:tcPr>
                  <w:tcW w:w="368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Ø45х23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lang w:val="uk-UA"/>
                    </w:rPr>
                    <w:t>20</w:t>
                  </w:r>
                </w:p>
              </w:tc>
            </w:tr>
            <w:tr w:rsidR="004A5974" w:rsidRPr="004A5974" w:rsidTr="004A5974">
              <w:trPr>
                <w:trHeight w:val="727"/>
              </w:trPr>
              <w:tc>
                <w:tcPr>
                  <w:tcW w:w="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lang w:val="uk-UA"/>
                    </w:rPr>
                    <w:t>9</w:t>
                  </w:r>
                </w:p>
              </w:tc>
              <w:tc>
                <w:tcPr>
                  <w:tcW w:w="4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шайба - втулка ізолююча для ізоляції серг стрілочної та з’єднувальних тяг стрілочних переводів типу Р65</w:t>
                  </w:r>
                </w:p>
              </w:tc>
              <w:tc>
                <w:tcPr>
                  <w:tcW w:w="368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sz w:val="22"/>
                      <w:szCs w:val="22"/>
                    </w:rPr>
                    <w:t>Ø50х</w:t>
                  </w:r>
                  <w:r w:rsidRPr="004A5974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5974" w:rsidRPr="004A5974" w:rsidRDefault="004A5974" w:rsidP="004A59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4A5974">
                    <w:rPr>
                      <w:rFonts w:ascii="Times New Roman" w:hAnsi="Times New Roman"/>
                      <w:lang w:val="uk-UA"/>
                    </w:rPr>
                    <w:t>4</w:t>
                  </w:r>
                </w:p>
              </w:tc>
            </w:tr>
          </w:tbl>
          <w:p w:rsidR="000259B5" w:rsidRPr="007D13EC" w:rsidRDefault="000259B5" w:rsidP="004A597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53" w:type="dxa"/>
          </w:tcPr>
          <w:p w:rsidR="000259B5" w:rsidRDefault="000259B5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Default="00BC782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C782D" w:rsidRPr="00671B8F" w:rsidRDefault="00BC782D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259B5" w:rsidRPr="00AD0F7E" w:rsidTr="004A5974">
        <w:tc>
          <w:tcPr>
            <w:tcW w:w="12015" w:type="dxa"/>
          </w:tcPr>
          <w:p w:rsidR="000259B5" w:rsidRPr="004A5974" w:rsidRDefault="000259B5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4A5974">
              <w:rPr>
                <w:sz w:val="20"/>
                <w:szCs w:val="20"/>
                <w:u w:val="single"/>
                <w:lang w:val="uk-UA"/>
              </w:rPr>
              <w:t>Якісні характеристики</w:t>
            </w:r>
          </w:p>
          <w:p w:rsidR="0035388E" w:rsidRPr="004A5974" w:rsidRDefault="0035388E" w:rsidP="005F2ABD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 w:rsidRPr="004A5974">
              <w:rPr>
                <w:sz w:val="20"/>
                <w:szCs w:val="20"/>
                <w:lang w:val="uk-UA"/>
              </w:rPr>
              <w:t xml:space="preserve">Відповідно </w:t>
            </w:r>
            <w:r w:rsidR="005F2ABD" w:rsidRPr="004A597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НД виробника</w:t>
            </w:r>
          </w:p>
        </w:tc>
        <w:tc>
          <w:tcPr>
            <w:tcW w:w="4253" w:type="dxa"/>
          </w:tcPr>
          <w:p w:rsidR="00EA6244" w:rsidRPr="004A5974" w:rsidRDefault="009B1DFD" w:rsidP="0035388E">
            <w:pPr>
              <w:rPr>
                <w:sz w:val="20"/>
                <w:szCs w:val="20"/>
                <w:lang w:val="uk-UA"/>
              </w:rPr>
            </w:pPr>
            <w:r w:rsidRPr="004A5974">
              <w:rPr>
                <w:rFonts w:ascii="Times New Roman" w:hAnsi="Times New Roman"/>
                <w:sz w:val="20"/>
                <w:szCs w:val="20"/>
                <w:lang w:val="uk-UA"/>
              </w:rPr>
              <w:t>Згідно з „Інструкцією з улаштування та утримання колії залізниць України” ЦП-0269, затвердженої наказом Укрзалізниці від 01.03.2012 № 072-Ц</w:t>
            </w:r>
          </w:p>
        </w:tc>
      </w:tr>
      <w:tr w:rsidR="000259B5" w:rsidRPr="002F391C" w:rsidTr="004A5974">
        <w:trPr>
          <w:trHeight w:val="1003"/>
        </w:trPr>
        <w:tc>
          <w:tcPr>
            <w:tcW w:w="12015" w:type="dxa"/>
          </w:tcPr>
          <w:p w:rsidR="000259B5" w:rsidRPr="004A5974" w:rsidRDefault="00EA6244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4A5974">
              <w:rPr>
                <w:sz w:val="20"/>
                <w:szCs w:val="20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4A5974" w:rsidRDefault="00EA6244" w:rsidP="000259B5">
            <w:pPr>
              <w:rPr>
                <w:sz w:val="20"/>
                <w:szCs w:val="20"/>
                <w:u w:val="single"/>
                <w:lang w:val="uk-UA"/>
              </w:rPr>
            </w:pPr>
          </w:p>
          <w:p w:rsidR="00EA6244" w:rsidRPr="004A5974" w:rsidRDefault="004A5974" w:rsidP="000259B5">
            <w:pPr>
              <w:rPr>
                <w:sz w:val="20"/>
                <w:szCs w:val="20"/>
                <w:lang w:val="uk-UA"/>
              </w:rPr>
            </w:pPr>
            <w:r w:rsidRPr="004A597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408 866,16 </w:t>
            </w:r>
            <w:r w:rsidR="00EA6244" w:rsidRPr="004A597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грн</w:t>
            </w:r>
            <w:r w:rsidR="00CC0872" w:rsidRPr="004A597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.</w:t>
            </w:r>
            <w:r w:rsidR="00EA6244" w:rsidRPr="004A597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з ПДВ</w:t>
            </w:r>
          </w:p>
          <w:p w:rsidR="00EA6244" w:rsidRPr="004A5974" w:rsidRDefault="00EA6244" w:rsidP="000259B5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4253" w:type="dxa"/>
          </w:tcPr>
          <w:p w:rsidR="000259B5" w:rsidRPr="004A5974" w:rsidRDefault="00EA6244" w:rsidP="004A5974">
            <w:pPr>
              <w:rPr>
                <w:sz w:val="20"/>
                <w:szCs w:val="20"/>
                <w:lang w:val="uk-UA"/>
              </w:rPr>
            </w:pPr>
            <w:r w:rsidRPr="004A5974">
              <w:rPr>
                <w:sz w:val="20"/>
                <w:szCs w:val="20"/>
                <w:lang w:val="uk-UA"/>
              </w:rPr>
              <w:t>За результатами маркетингового дослідження ринку,</w:t>
            </w:r>
            <w:r w:rsidR="00BC782D" w:rsidRPr="004A5974">
              <w:rPr>
                <w:sz w:val="20"/>
                <w:szCs w:val="20"/>
                <w:lang w:val="uk-UA"/>
              </w:rPr>
              <w:t xml:space="preserve"> </w:t>
            </w:r>
            <w:r w:rsidRPr="004A5974">
              <w:rPr>
                <w:sz w:val="20"/>
                <w:szCs w:val="20"/>
                <w:lang w:val="uk-UA"/>
              </w:rPr>
              <w:t xml:space="preserve">вартісних показників останньої закупівлі та на виконання вимог наказу від 26.02.2016 </w:t>
            </w:r>
            <w:r w:rsidR="001D4401" w:rsidRPr="004A5974">
              <w:rPr>
                <w:sz w:val="20"/>
                <w:szCs w:val="20"/>
                <w:lang w:val="uk-UA"/>
              </w:rPr>
              <w:t xml:space="preserve"> </w:t>
            </w:r>
            <w:r w:rsidRPr="004A5974">
              <w:rPr>
                <w:sz w:val="20"/>
                <w:szCs w:val="20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9B1DFD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67B29"/>
    <w:rsid w:val="001D4401"/>
    <w:rsid w:val="002F391C"/>
    <w:rsid w:val="00312F2D"/>
    <w:rsid w:val="0035388E"/>
    <w:rsid w:val="003A2CCF"/>
    <w:rsid w:val="004A5974"/>
    <w:rsid w:val="005436E8"/>
    <w:rsid w:val="005F2ABD"/>
    <w:rsid w:val="00671B8F"/>
    <w:rsid w:val="006E5AAF"/>
    <w:rsid w:val="00797FD8"/>
    <w:rsid w:val="007D13EC"/>
    <w:rsid w:val="007E351E"/>
    <w:rsid w:val="00950AB6"/>
    <w:rsid w:val="009718F3"/>
    <w:rsid w:val="009B1DFD"/>
    <w:rsid w:val="00A24C58"/>
    <w:rsid w:val="00A95920"/>
    <w:rsid w:val="00AD0F7E"/>
    <w:rsid w:val="00B23558"/>
    <w:rsid w:val="00BC782D"/>
    <w:rsid w:val="00C140AE"/>
    <w:rsid w:val="00C153E8"/>
    <w:rsid w:val="00CB3832"/>
    <w:rsid w:val="00CC0872"/>
    <w:rsid w:val="00CC57E4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cp:lastPrinted>2021-10-25T07:47:00Z</cp:lastPrinted>
  <dcterms:created xsi:type="dcterms:W3CDTF">2021-10-25T07:47:00Z</dcterms:created>
  <dcterms:modified xsi:type="dcterms:W3CDTF">2021-10-28T13:37:00Z</dcterms:modified>
</cp:coreProperties>
</file>