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49" w:rsidRDefault="00C61449" w:rsidP="006A670A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Інформація щодо процедури закупівлі</w:t>
      </w:r>
    </w:p>
    <w:p w:rsidR="00C61449" w:rsidRPr="00C61449" w:rsidRDefault="00C61449" w:rsidP="006A670A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61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6144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виконання Постанови КМУ від 11.10.2016 №710 (зі змінами)</w:t>
      </w:r>
    </w:p>
    <w:p w:rsidR="001B3616" w:rsidRDefault="001B3616" w:rsidP="001B3616">
      <w:pPr>
        <w:widowControl/>
        <w:autoSpaceDE/>
        <w:autoSpaceDN/>
        <w:jc w:val="center"/>
        <w:rPr>
          <w:sz w:val="28"/>
          <w:szCs w:val="28"/>
          <w:lang w:val="uk-UA"/>
        </w:rPr>
      </w:pPr>
      <w:r w:rsidRPr="001B3616">
        <w:rPr>
          <w:sz w:val="28"/>
          <w:szCs w:val="28"/>
          <w:lang w:val="uk-UA"/>
        </w:rPr>
        <w:t>Послуги з аналізу та обробки</w:t>
      </w:r>
      <w:r w:rsidRPr="001B3616">
        <w:rPr>
          <w:sz w:val="28"/>
          <w:szCs w:val="28"/>
        </w:rPr>
        <w:t xml:space="preserve"> </w:t>
      </w:r>
      <w:r w:rsidRPr="001B3616">
        <w:rPr>
          <w:sz w:val="28"/>
          <w:szCs w:val="28"/>
          <w:lang w:val="uk-UA"/>
        </w:rPr>
        <w:t>даних за допомогою онлайн - сервісу «</w:t>
      </w:r>
      <w:r w:rsidRPr="001774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YOUKONTROL</w:t>
      </w:r>
      <w:r>
        <w:rPr>
          <w:sz w:val="28"/>
          <w:szCs w:val="28"/>
          <w:lang w:val="uk-UA"/>
        </w:rPr>
        <w:t>»</w:t>
      </w:r>
      <w:r w:rsidRPr="00E02536">
        <w:rPr>
          <w:sz w:val="28"/>
          <w:szCs w:val="28"/>
          <w:lang w:val="uk-UA"/>
        </w:rPr>
        <w:t xml:space="preserve"> </w:t>
      </w:r>
    </w:p>
    <w:p w:rsidR="00E02536" w:rsidRPr="001B3616" w:rsidRDefault="00544A4C" w:rsidP="001B3616">
      <w:pPr>
        <w:widowControl/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ДК 021:2015  </w:t>
      </w:r>
      <w:r w:rsidR="001B3616" w:rsidRPr="001B3616">
        <w:rPr>
          <w:sz w:val="28"/>
          <w:szCs w:val="28"/>
          <w:lang w:val="uk-UA"/>
        </w:rPr>
        <w:t xml:space="preserve"> 72310000-1 - «Послуги з обробки даних»</w:t>
      </w:r>
    </w:p>
    <w:p w:rsidR="001B3616" w:rsidRPr="001B3616" w:rsidRDefault="001B3616" w:rsidP="001B3616">
      <w:pPr>
        <w:widowControl/>
        <w:autoSpaceDE/>
        <w:autoSpaceDN/>
        <w:jc w:val="center"/>
        <w:rPr>
          <w:sz w:val="28"/>
          <w:szCs w:val="28"/>
        </w:rPr>
      </w:pPr>
    </w:p>
    <w:p w:rsidR="000E57C5" w:rsidRPr="00493BFC" w:rsidRDefault="000E57C5" w:rsidP="000E57C5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Номер оголошення про проведення закупівлі, присвоєний електронною системою закупівель - ЦБД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UA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- </w:t>
      </w:r>
      <w:r w:rsidR="00493BFC">
        <w:rPr>
          <w:rFonts w:ascii="Times New Roman" w:hAnsi="Times New Roman" w:cs="Times New Roman"/>
          <w:sz w:val="28"/>
          <w:szCs w:val="28"/>
          <w:lang w:val="uk-UA" w:eastAsia="en-US"/>
        </w:rPr>
        <w:t>2021-11-03-001659-с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на електронному торговому майданчику 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Smarttender</w:t>
      </w:r>
      <w:proofErr w:type="spellEnd"/>
      <w:r w:rsidRPr="000E57C5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biz</w:t>
      </w:r>
      <w:r w:rsidR="00493BFC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№14518345</w:t>
      </w:r>
    </w:p>
    <w:p w:rsidR="000E57C5" w:rsidRDefault="000E57C5" w:rsidP="006A670A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685"/>
      </w:tblGrid>
      <w:tr w:rsidR="00A85629" w:rsidRPr="00A85629" w:rsidTr="00262E7F">
        <w:tc>
          <w:tcPr>
            <w:tcW w:w="6062" w:type="dxa"/>
          </w:tcPr>
          <w:p w:rsidR="00A85629" w:rsidRPr="00A85629" w:rsidRDefault="00A85629" w:rsidP="0012698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b/>
                <w:lang w:val="uk-UA" w:eastAsia="en-US"/>
              </w:rPr>
              <w:t>Вимоги Тендерної документації</w:t>
            </w:r>
          </w:p>
        </w:tc>
        <w:tc>
          <w:tcPr>
            <w:tcW w:w="3685" w:type="dxa"/>
          </w:tcPr>
          <w:p w:rsidR="00A85629" w:rsidRPr="00A85629" w:rsidRDefault="00126983" w:rsidP="0012698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b/>
                <w:lang w:val="uk-UA" w:eastAsia="en-US"/>
              </w:rPr>
              <w:t>Обґрунтування</w:t>
            </w:r>
          </w:p>
        </w:tc>
      </w:tr>
      <w:tr w:rsidR="00A85629" w:rsidRPr="00493BFC" w:rsidTr="00262E7F">
        <w:tc>
          <w:tcPr>
            <w:tcW w:w="6062" w:type="dxa"/>
          </w:tcPr>
          <w:p w:rsidR="00A85629" w:rsidRDefault="00A85629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u w:val="single"/>
                <w:lang w:val="uk-UA" w:eastAsia="en-US"/>
              </w:rPr>
              <w:t>Технічні</w:t>
            </w:r>
            <w:r w:rsidR="00126983">
              <w:rPr>
                <w:rFonts w:ascii="Times New Roman" w:hAnsi="Times New Roman" w:cs="Times New Roman"/>
                <w:u w:val="single"/>
                <w:lang w:val="uk-UA" w:eastAsia="en-US"/>
              </w:rPr>
              <w:t xml:space="preserve"> та я</w:t>
            </w:r>
            <w:r w:rsidR="00126983" w:rsidRPr="00A85629">
              <w:rPr>
                <w:rFonts w:ascii="Times New Roman" w:hAnsi="Times New Roman" w:cs="Times New Roman"/>
                <w:u w:val="single"/>
                <w:lang w:val="uk-UA" w:eastAsia="en-US"/>
              </w:rPr>
              <w:t xml:space="preserve">кісні </w:t>
            </w:r>
            <w:r w:rsidRPr="00A85629">
              <w:rPr>
                <w:rFonts w:ascii="Times New Roman" w:hAnsi="Times New Roman" w:cs="Times New Roman"/>
                <w:u w:val="single"/>
                <w:lang w:val="uk-UA" w:eastAsia="en-US"/>
              </w:rPr>
              <w:t>характеристики</w:t>
            </w:r>
          </w:p>
          <w:p w:rsidR="008D5F69" w:rsidRPr="00493BFC" w:rsidRDefault="008D5F69" w:rsidP="00262E7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3BFC">
              <w:rPr>
                <w:rFonts w:ascii="Times New Roman" w:hAnsi="Times New Roman" w:cs="Times New Roman"/>
              </w:rPr>
              <w:t>Техн</w:t>
            </w:r>
            <w:proofErr w:type="gramEnd"/>
            <w:r w:rsidRPr="00493BFC">
              <w:rPr>
                <w:rFonts w:ascii="Times New Roman" w:hAnsi="Times New Roman" w:cs="Times New Roman"/>
              </w:rPr>
              <w:t>ічні</w:t>
            </w:r>
            <w:proofErr w:type="spellEnd"/>
            <w:r w:rsidRPr="00493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BFC">
              <w:rPr>
                <w:rFonts w:ascii="Times New Roman" w:hAnsi="Times New Roman" w:cs="Times New Roman"/>
              </w:rPr>
              <w:t>можливості</w:t>
            </w:r>
            <w:proofErr w:type="spellEnd"/>
            <w:r w:rsidRPr="00493BFC">
              <w:rPr>
                <w:rFonts w:ascii="Times New Roman" w:hAnsi="Times New Roman" w:cs="Times New Roman"/>
              </w:rPr>
              <w:t>:</w:t>
            </w:r>
          </w:p>
          <w:p w:rsidR="008D5F69" w:rsidRPr="008D5F69" w:rsidRDefault="008D5F69" w:rsidP="00262E7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8D5F69">
              <w:rPr>
                <w:rFonts w:ascii="Times New Roman" w:hAnsi="Times New Roman" w:cs="Times New Roman"/>
              </w:rPr>
              <w:t xml:space="preserve">Доступ з 1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автоматизованого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робочого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(АРМ)</w:t>
            </w:r>
          </w:p>
          <w:p w:rsidR="008D5F69" w:rsidRPr="008D5F69" w:rsidRDefault="008D5F69" w:rsidP="00262E7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5F69">
              <w:rPr>
                <w:rFonts w:ascii="Times New Roman" w:hAnsi="Times New Roman" w:cs="Times New Roman"/>
              </w:rPr>
              <w:t>Граничні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показники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пошукових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8D5F69">
              <w:rPr>
                <w:rFonts w:ascii="Times New Roman" w:hAnsi="Times New Roman" w:cs="Times New Roman"/>
              </w:rPr>
              <w:t>:</w:t>
            </w:r>
          </w:p>
          <w:p w:rsidR="008D5F69" w:rsidRPr="008D5F69" w:rsidRDefault="008D5F69" w:rsidP="00262E7F">
            <w:pPr>
              <w:pStyle w:val="a6"/>
              <w:widowControl/>
              <w:autoSpaceDE/>
              <w:autoSpaceDN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8D5F69">
              <w:rPr>
                <w:rFonts w:ascii="Times New Roman" w:hAnsi="Times New Roman" w:cs="Times New Roman"/>
              </w:rPr>
              <w:t>щодо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осіб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8D5F69">
              <w:rPr>
                <w:rFonts w:ascii="Times New Roman" w:hAnsi="Times New Roman" w:cs="Times New Roman"/>
              </w:rPr>
              <w:t>або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осіб-підприємців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10 000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строку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дії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ліцензії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8D5F69">
              <w:rPr>
                <w:rFonts w:ascii="Times New Roman" w:hAnsi="Times New Roman" w:cs="Times New Roman"/>
              </w:rPr>
              <w:t>частіше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запита за 1 </w:t>
            </w:r>
            <w:proofErr w:type="spellStart"/>
            <w:r>
              <w:rPr>
                <w:rFonts w:ascii="Times New Roman" w:hAnsi="Times New Roman" w:cs="Times New Roman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D5F69" w:rsidRPr="008D5F69" w:rsidRDefault="008D5F69" w:rsidP="00262E7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щодо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осіб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20 000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строку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дії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ліцензії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8D5F69">
              <w:rPr>
                <w:rFonts w:ascii="Times New Roman" w:hAnsi="Times New Roman" w:cs="Times New Roman"/>
              </w:rPr>
              <w:t>частіше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1 запита за 1 </w:t>
            </w:r>
            <w:r>
              <w:rPr>
                <w:rFonts w:ascii="Times New Roman" w:hAnsi="Times New Roman" w:cs="Times New Roman"/>
                <w:lang w:val="uk-UA"/>
              </w:rPr>
              <w:t>хв.</w:t>
            </w:r>
          </w:p>
          <w:p w:rsidR="008D5F69" w:rsidRPr="008D5F69" w:rsidRDefault="008D5F69" w:rsidP="00262E7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5F69">
              <w:rPr>
                <w:rFonts w:ascii="Times New Roman" w:hAnsi="Times New Roman" w:cs="Times New Roman"/>
              </w:rPr>
              <w:t>Граничні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показники</w:t>
            </w:r>
            <w:proofErr w:type="spellEnd"/>
            <w:r w:rsidRPr="008D5F69">
              <w:rPr>
                <w:rFonts w:ascii="Times New Roman" w:hAnsi="Times New Roman" w:cs="Times New Roman"/>
              </w:rPr>
              <w:t xml:space="preserve"> оперативного </w:t>
            </w:r>
            <w:proofErr w:type="spellStart"/>
            <w:r w:rsidRPr="008D5F69">
              <w:rPr>
                <w:rFonts w:ascii="Times New Roman" w:hAnsi="Times New Roman" w:cs="Times New Roman"/>
              </w:rPr>
              <w:t>моніторингу</w:t>
            </w:r>
            <w:proofErr w:type="spellEnd"/>
            <w:r w:rsidRPr="008D5F69">
              <w:rPr>
                <w:rFonts w:ascii="Times New Roman" w:hAnsi="Times New Roman" w:cs="Times New Roman"/>
              </w:rPr>
              <w:t>:</w:t>
            </w:r>
          </w:p>
          <w:p w:rsidR="008D5F69" w:rsidRPr="008D5F69" w:rsidRDefault="00262E7F" w:rsidP="00262E7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8D5F69" w:rsidRPr="008D5F69">
              <w:rPr>
                <w:rFonts w:ascii="Times New Roman" w:hAnsi="Times New Roman" w:cs="Times New Roman"/>
              </w:rPr>
              <w:t xml:space="preserve"> в межах 1 000 </w:t>
            </w:r>
            <w:proofErr w:type="spellStart"/>
            <w:r w:rsidR="008D5F69" w:rsidRPr="008D5F69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="008D5F69"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F69" w:rsidRPr="008D5F69">
              <w:rPr>
                <w:rFonts w:ascii="Times New Roman" w:hAnsi="Times New Roman" w:cs="Times New Roman"/>
              </w:rPr>
              <w:t>Ліцензіатом</w:t>
            </w:r>
            <w:proofErr w:type="spellEnd"/>
            <w:r w:rsidR="008D5F69"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F69" w:rsidRPr="008D5F6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="008D5F69" w:rsidRPr="008D5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F69" w:rsidRPr="008D5F69">
              <w:rPr>
                <w:rFonts w:ascii="Times New Roman" w:hAnsi="Times New Roman" w:cs="Times New Roman"/>
              </w:rPr>
              <w:t>осіб</w:t>
            </w:r>
            <w:proofErr w:type="spellEnd"/>
            <w:r w:rsidR="008D5F69" w:rsidRPr="008D5F69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="008D5F69" w:rsidRPr="008D5F69">
              <w:rPr>
                <w:rFonts w:ascii="Times New Roman" w:hAnsi="Times New Roman" w:cs="Times New Roman"/>
              </w:rPr>
              <w:t>або</w:t>
            </w:r>
            <w:proofErr w:type="spellEnd"/>
            <w:r w:rsidR="008D5F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>фізичних осіб-підприємців (але не більше 2 000 протягом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>строку дії ліцензії)</w:t>
            </w:r>
          </w:p>
          <w:p w:rsidR="008D5F69" w:rsidRPr="008D5F69" w:rsidRDefault="00262E7F" w:rsidP="00262E7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 xml:space="preserve"> в межах 100 визначених Ліцензіатом фізичних осіб</w:t>
            </w:r>
          </w:p>
          <w:p w:rsidR="008D5F69" w:rsidRPr="008D5F69" w:rsidRDefault="008D5F69" w:rsidP="00262E7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uk-UA"/>
              </w:rPr>
            </w:pPr>
            <w:r w:rsidRPr="008D5F69">
              <w:rPr>
                <w:rFonts w:ascii="Times New Roman" w:hAnsi="Times New Roman" w:cs="Times New Roman"/>
                <w:lang w:val="uk-UA"/>
              </w:rPr>
              <w:t>Граничні показники пошукових запитів зв’язків:</w:t>
            </w:r>
          </w:p>
          <w:p w:rsidR="008D5F69" w:rsidRPr="008D5F69" w:rsidRDefault="00262E7F" w:rsidP="00262E7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 xml:space="preserve"> пошук зв’язків між контрагентами: не більше 20 запитів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>протягом 1 доби в межах 500 запитів протягом строку дії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>ліцензії, не частіше 1 запита за 1 хв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D5F69" w:rsidRPr="008D5F69" w:rsidRDefault="00262E7F" w:rsidP="00262E7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 xml:space="preserve"> пошук </w:t>
            </w:r>
            <w:proofErr w:type="spellStart"/>
            <w:r w:rsidR="008D5F69" w:rsidRPr="008D5F69">
              <w:rPr>
                <w:rFonts w:ascii="Times New Roman" w:hAnsi="Times New Roman" w:cs="Times New Roman"/>
                <w:lang w:val="uk-UA"/>
              </w:rPr>
              <w:t>афіліатів</w:t>
            </w:r>
            <w:proofErr w:type="spellEnd"/>
            <w:r w:rsidR="008D5F69" w:rsidRPr="008D5F69">
              <w:rPr>
                <w:rFonts w:ascii="Times New Roman" w:hAnsi="Times New Roman" w:cs="Times New Roman"/>
                <w:lang w:val="uk-UA"/>
              </w:rPr>
              <w:t>: не більше 2 запитів протягом 1 доби в межах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>50 запитів протягом строку дії ліцензії, не частіше 1 запита за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>1 хв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D5F69" w:rsidRPr="008D5F69" w:rsidRDefault="008D5F69" w:rsidP="00262E7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uk-UA"/>
              </w:rPr>
            </w:pPr>
            <w:r w:rsidRPr="008D5F69">
              <w:rPr>
                <w:rFonts w:ascii="Times New Roman" w:hAnsi="Times New Roman" w:cs="Times New Roman"/>
                <w:lang w:val="uk-UA"/>
              </w:rPr>
              <w:t>Граничні показники пошукових запитів по ринкам: не більше 50</w:t>
            </w:r>
            <w:r w:rsidR="00262E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D5F69">
              <w:rPr>
                <w:rFonts w:ascii="Times New Roman" w:hAnsi="Times New Roman" w:cs="Times New Roman"/>
                <w:lang w:val="uk-UA"/>
              </w:rPr>
              <w:t>запитів протягом строку дії ліцензії, не частіше 1 запита за 1 хв</w:t>
            </w:r>
            <w:r w:rsidR="00262E7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D5F69" w:rsidRPr="008D5F69" w:rsidRDefault="008D5F69" w:rsidP="00262E7F">
            <w:pPr>
              <w:widowControl/>
              <w:autoSpaceDE/>
              <w:autoSpaceDN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5F69">
              <w:rPr>
                <w:rFonts w:ascii="Times New Roman" w:hAnsi="Times New Roman" w:cs="Times New Roman"/>
                <w:lang w:val="uk-UA"/>
              </w:rPr>
              <w:t>Спосіб доступу до Системи «YOUCONTROL» - через веб-сайт:</w:t>
            </w:r>
            <w:r w:rsidR="00262E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D5F69">
              <w:rPr>
                <w:rFonts w:ascii="Times New Roman" w:hAnsi="Times New Roman" w:cs="Times New Roman"/>
                <w:lang w:val="uk-UA"/>
              </w:rPr>
              <w:t>http://www.youcontrol.com.ua</w:t>
            </w:r>
          </w:p>
          <w:p w:rsidR="008D5F69" w:rsidRPr="008D5F69" w:rsidRDefault="008D5F69" w:rsidP="00262E7F">
            <w:pPr>
              <w:widowControl/>
              <w:autoSpaceDE/>
              <w:autoSpaceDN/>
              <w:spacing w:before="1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5F69">
              <w:rPr>
                <w:rFonts w:ascii="Times New Roman" w:hAnsi="Times New Roman" w:cs="Times New Roman"/>
                <w:lang w:val="uk-UA"/>
              </w:rPr>
              <w:t>Ліцензійні умови Системи «YOUSCORE» доступні на підставі ліцензії.</w:t>
            </w:r>
          </w:p>
          <w:p w:rsidR="008D5F69" w:rsidRPr="008D5F69" w:rsidRDefault="00262E7F" w:rsidP="00262E7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 xml:space="preserve"> Граничні показники пошукових запитів інформації: не більше 2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>700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>запитів протягом строку дії ліцензії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85629" w:rsidRPr="00262E7F" w:rsidRDefault="00262E7F" w:rsidP="00262E7F">
            <w:pPr>
              <w:widowControl/>
              <w:autoSpaceDE/>
              <w:autoSpaceDN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 xml:space="preserve"> Граничні показники пошукових запитів аналітичних даних: 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5F69" w:rsidRPr="008D5F69">
              <w:rPr>
                <w:rFonts w:ascii="Times New Roman" w:hAnsi="Times New Roman" w:cs="Times New Roman"/>
                <w:lang w:val="uk-UA"/>
              </w:rPr>
              <w:t>більше 300 запитів протягом строку дії ліцензії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62E7F" w:rsidRDefault="00471395" w:rsidP="001B3616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77422">
              <w:rPr>
                <w:rFonts w:ascii="Times New Roman" w:eastAsia="Calibri" w:hAnsi="Times New Roman" w:cs="Times New Roman"/>
                <w:lang w:val="uk-UA" w:eastAsia="en-US"/>
              </w:rPr>
              <w:t xml:space="preserve">Інформаційно-аналітична система пошуку і обробки інформації у сфері господарської та інших видів діяльності "YOUKONTROL". </w:t>
            </w:r>
          </w:p>
          <w:p w:rsidR="00A85629" w:rsidRDefault="00471395" w:rsidP="001B3616">
            <w:pPr>
              <w:widowControl/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77422">
              <w:rPr>
                <w:rFonts w:ascii="Times New Roman" w:eastAsia="Calibri" w:hAnsi="Times New Roman" w:cs="Times New Roman"/>
                <w:lang w:val="uk-UA" w:eastAsia="en-US"/>
              </w:rPr>
              <w:t xml:space="preserve">Перевірка компаній </w:t>
            </w:r>
            <w:r w:rsidR="003254AE" w:rsidRPr="00226A99">
              <w:rPr>
                <w:rFonts w:ascii="Times New Roman" w:hAnsi="Times New Roman" w:cs="Times New Roman"/>
                <w:lang w:val="uk-UA" w:eastAsia="en-US"/>
              </w:rPr>
              <w:t xml:space="preserve">або ФОП </w:t>
            </w:r>
            <w:r w:rsidRPr="00177422">
              <w:rPr>
                <w:rFonts w:ascii="Times New Roman" w:eastAsia="Calibri" w:hAnsi="Times New Roman" w:cs="Times New Roman"/>
                <w:lang w:val="uk-UA" w:eastAsia="en-US"/>
              </w:rPr>
              <w:t>та фізичних осіб</w:t>
            </w:r>
            <w:r w:rsidR="003254AE">
              <w:rPr>
                <w:rFonts w:ascii="Times New Roman" w:eastAsia="Calibri" w:hAnsi="Times New Roman" w:cs="Times New Roman"/>
                <w:lang w:val="uk-UA" w:eastAsia="en-US"/>
              </w:rPr>
              <w:t>, м</w:t>
            </w:r>
            <w:r w:rsidRPr="00177422">
              <w:rPr>
                <w:rFonts w:ascii="Times New Roman" w:eastAsia="Calibri" w:hAnsi="Times New Roman" w:cs="Times New Roman"/>
                <w:lang w:val="uk-UA" w:eastAsia="en-US"/>
              </w:rPr>
              <w:t>оніторинг ключових контрагентів та</w:t>
            </w:r>
            <w:r w:rsidR="001B3616" w:rsidRPr="003254AE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177422">
              <w:rPr>
                <w:rFonts w:ascii="Times New Roman" w:eastAsia="Calibri" w:hAnsi="Times New Roman" w:cs="Times New Roman"/>
                <w:lang w:val="uk-UA" w:eastAsia="en-US"/>
              </w:rPr>
              <w:t>пов’язаних осіб</w:t>
            </w:r>
            <w:r w:rsidR="003254AE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  <w:r w:rsidR="001B3616" w:rsidRPr="001B3616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</w:p>
          <w:p w:rsidR="003254AE" w:rsidRPr="00A85629" w:rsidRDefault="00226A99" w:rsidP="003254AE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proofErr w:type="spellStart"/>
            <w:r w:rsidRPr="00226A99">
              <w:rPr>
                <w:rFonts w:ascii="Times New Roman" w:hAnsi="Times New Roman" w:cs="Times New Roman"/>
                <w:lang w:val="uk-UA" w:eastAsia="en-US"/>
              </w:rPr>
              <w:t>Cистема</w:t>
            </w:r>
            <w:proofErr w:type="spellEnd"/>
            <w:r w:rsidRPr="00226A99">
              <w:rPr>
                <w:rFonts w:ascii="Times New Roman" w:hAnsi="Times New Roman" w:cs="Times New Roman"/>
                <w:lang w:val="uk-UA" w:eastAsia="en-US"/>
              </w:rPr>
              <w:t xml:space="preserve"> «YOUCONTROL» – це онлайн сервіс, який в режимі «єдиного вікна» дозволяє здійснити онлайн перевірку і спостерігати за станом реальних та/або потенційних контрагентів – суб’єктів господарської діяльності України на основі актуа</w:t>
            </w:r>
            <w:r w:rsidR="003254AE">
              <w:rPr>
                <w:rFonts w:ascii="Times New Roman" w:hAnsi="Times New Roman" w:cs="Times New Roman"/>
                <w:lang w:val="uk-UA" w:eastAsia="en-US"/>
              </w:rPr>
              <w:t>льних даних з офіційних джерел.</w:t>
            </w:r>
          </w:p>
          <w:p w:rsidR="00226A99" w:rsidRPr="00A85629" w:rsidRDefault="00226A99" w:rsidP="003254AE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85629" w:rsidRPr="00A85629" w:rsidTr="00262E7F">
        <w:tc>
          <w:tcPr>
            <w:tcW w:w="6062" w:type="dxa"/>
          </w:tcPr>
          <w:p w:rsidR="00A85629" w:rsidRDefault="00A85629" w:rsidP="006A670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 w:rsidRPr="00A85629">
              <w:rPr>
                <w:rFonts w:ascii="Times New Roman" w:hAnsi="Times New Roman" w:cs="Times New Roman"/>
                <w:u w:val="single"/>
                <w:lang w:val="uk-UA" w:eastAsia="en-US"/>
              </w:rPr>
              <w:t>Очікувана вартість</w:t>
            </w:r>
          </w:p>
          <w:p w:rsidR="008D5F69" w:rsidRPr="008D5F69" w:rsidRDefault="008D5F69" w:rsidP="008D5F6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F69">
              <w:rPr>
                <w:rFonts w:ascii="Times New Roman" w:hAnsi="Times New Roman" w:cs="Times New Roman"/>
                <w:lang w:val="uk-UA" w:eastAsia="en-US"/>
              </w:rPr>
              <w:t xml:space="preserve">Ліцензія «ПОВНИЙ ДОСТУП» 1 шт. – 39 550 грн, </w:t>
            </w:r>
          </w:p>
          <w:p w:rsidR="008D5F69" w:rsidRPr="008D5F69" w:rsidRDefault="008D5F69" w:rsidP="008D5F6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F69">
              <w:rPr>
                <w:rFonts w:ascii="Times New Roman" w:hAnsi="Times New Roman" w:cs="Times New Roman"/>
                <w:lang w:val="uk-UA" w:eastAsia="en-US"/>
              </w:rPr>
              <w:t>без ПДВ (відповідно до п. 261 підрозділу 2</w:t>
            </w:r>
            <w:r w:rsidRPr="008D5F6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87CCF" w:rsidRPr="00587CCF" w:rsidRDefault="008D5F69" w:rsidP="008D5F6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8D5F69">
              <w:rPr>
                <w:rFonts w:ascii="Times New Roman" w:hAnsi="Times New Roman" w:cs="Times New Roman"/>
                <w:lang w:val="uk-UA" w:eastAsia="en-US"/>
              </w:rPr>
              <w:t>розділу XX «Перехідні положення» Податкового кодексу України</w:t>
            </w:r>
            <w:r w:rsidRPr="008D5F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5F69">
              <w:rPr>
                <w:rFonts w:ascii="Times New Roman" w:hAnsi="Times New Roman" w:cs="Times New Roman"/>
                <w:lang w:val="uk-UA" w:eastAsia="en-US"/>
              </w:rPr>
              <w:t>звільнено від оподаткування ПДВ).</w:t>
            </w:r>
          </w:p>
        </w:tc>
        <w:tc>
          <w:tcPr>
            <w:tcW w:w="3685" w:type="dxa"/>
          </w:tcPr>
          <w:p w:rsidR="00A85629" w:rsidRPr="00A85629" w:rsidRDefault="00A85629" w:rsidP="00624FC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624FCA">
              <w:rPr>
                <w:rFonts w:ascii="Times New Roman" w:hAnsi="Times New Roman" w:cs="Times New Roman"/>
                <w:lang w:val="uk-UA" w:eastAsia="en-US"/>
              </w:rPr>
              <w:t xml:space="preserve">За результатами маркетингового дослідження ринку, вартісних показників останньої закупівлі та на виконання  вимог </w:t>
            </w:r>
            <w:r w:rsidR="00CC4875" w:rsidRPr="00624FCA">
              <w:rPr>
                <w:rFonts w:ascii="Times New Roman" w:hAnsi="Times New Roman" w:cs="Times New Roman"/>
                <w:lang w:val="uk-UA" w:eastAsia="en-US"/>
              </w:rPr>
              <w:t xml:space="preserve">наказу МЕ від </w:t>
            </w:r>
            <w:r w:rsidRPr="00624FCA">
              <w:rPr>
                <w:rFonts w:ascii="Times New Roman" w:hAnsi="Times New Roman" w:cs="Times New Roman"/>
                <w:lang w:val="uk-UA" w:eastAsia="en-US"/>
              </w:rPr>
              <w:t>26.02.2020 №275</w:t>
            </w:r>
          </w:p>
        </w:tc>
      </w:tr>
    </w:tbl>
    <w:p w:rsidR="00195B2E" w:rsidRDefault="00D51D33" w:rsidP="00AC150A">
      <w:pPr>
        <w:widowControl/>
        <w:autoSpaceDE/>
        <w:autoSpaceDN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74239A" w:rsidRDefault="0074239A" w:rsidP="00AC150A">
      <w:pPr>
        <w:widowControl/>
        <w:autoSpaceDE/>
        <w:autoSpaceDN/>
        <w:jc w:val="center"/>
        <w:rPr>
          <w:lang w:val="uk-UA"/>
        </w:rPr>
      </w:pPr>
      <w:bookmarkStart w:id="0" w:name="_GoBack"/>
      <w:bookmarkEnd w:id="0"/>
    </w:p>
    <w:sectPr w:rsidR="0074239A" w:rsidSect="00D91DAB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A9F"/>
    <w:multiLevelType w:val="hybridMultilevel"/>
    <w:tmpl w:val="812CE256"/>
    <w:lvl w:ilvl="0" w:tplc="74F456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9"/>
    <w:rsid w:val="00030732"/>
    <w:rsid w:val="0006773B"/>
    <w:rsid w:val="00092010"/>
    <w:rsid w:val="000E57C5"/>
    <w:rsid w:val="001127CD"/>
    <w:rsid w:val="00126983"/>
    <w:rsid w:val="00133BFE"/>
    <w:rsid w:val="00177422"/>
    <w:rsid w:val="00195B2E"/>
    <w:rsid w:val="001B3616"/>
    <w:rsid w:val="001D2D90"/>
    <w:rsid w:val="00226A99"/>
    <w:rsid w:val="00262E7F"/>
    <w:rsid w:val="0027277D"/>
    <w:rsid w:val="002730EF"/>
    <w:rsid w:val="00292EC2"/>
    <w:rsid w:val="002D39A3"/>
    <w:rsid w:val="002E6A74"/>
    <w:rsid w:val="003254AE"/>
    <w:rsid w:val="00331B2D"/>
    <w:rsid w:val="00337B10"/>
    <w:rsid w:val="00363ABE"/>
    <w:rsid w:val="003B4089"/>
    <w:rsid w:val="003E2CAA"/>
    <w:rsid w:val="003E4C2C"/>
    <w:rsid w:val="0041188C"/>
    <w:rsid w:val="00423AC0"/>
    <w:rsid w:val="00443FA5"/>
    <w:rsid w:val="00452D58"/>
    <w:rsid w:val="0045519D"/>
    <w:rsid w:val="0046039A"/>
    <w:rsid w:val="00471395"/>
    <w:rsid w:val="004816B0"/>
    <w:rsid w:val="00493BFC"/>
    <w:rsid w:val="004B3B5B"/>
    <w:rsid w:val="004F6D3C"/>
    <w:rsid w:val="0050323C"/>
    <w:rsid w:val="00511B87"/>
    <w:rsid w:val="0054070C"/>
    <w:rsid w:val="00544A4C"/>
    <w:rsid w:val="00587CCF"/>
    <w:rsid w:val="005D509D"/>
    <w:rsid w:val="005D78C8"/>
    <w:rsid w:val="00624FCA"/>
    <w:rsid w:val="006369EB"/>
    <w:rsid w:val="006945C9"/>
    <w:rsid w:val="006A670A"/>
    <w:rsid w:val="006C33F9"/>
    <w:rsid w:val="006E4FC0"/>
    <w:rsid w:val="0074239A"/>
    <w:rsid w:val="0078314B"/>
    <w:rsid w:val="007B42AF"/>
    <w:rsid w:val="0080681D"/>
    <w:rsid w:val="008811DA"/>
    <w:rsid w:val="00884E0B"/>
    <w:rsid w:val="00887CD7"/>
    <w:rsid w:val="00894D0E"/>
    <w:rsid w:val="008C19EA"/>
    <w:rsid w:val="008D5F69"/>
    <w:rsid w:val="0097115E"/>
    <w:rsid w:val="00A3660B"/>
    <w:rsid w:val="00A517B4"/>
    <w:rsid w:val="00A55C90"/>
    <w:rsid w:val="00A56F44"/>
    <w:rsid w:val="00A6117E"/>
    <w:rsid w:val="00A85629"/>
    <w:rsid w:val="00AA46DF"/>
    <w:rsid w:val="00AC150A"/>
    <w:rsid w:val="00B2640E"/>
    <w:rsid w:val="00B91D51"/>
    <w:rsid w:val="00B95CF4"/>
    <w:rsid w:val="00BC05C7"/>
    <w:rsid w:val="00BC44D4"/>
    <w:rsid w:val="00BE3EA7"/>
    <w:rsid w:val="00BF3757"/>
    <w:rsid w:val="00C25C61"/>
    <w:rsid w:val="00C44BF8"/>
    <w:rsid w:val="00C61449"/>
    <w:rsid w:val="00C825DF"/>
    <w:rsid w:val="00CC4875"/>
    <w:rsid w:val="00CC6D0D"/>
    <w:rsid w:val="00D03615"/>
    <w:rsid w:val="00D1046D"/>
    <w:rsid w:val="00D378C5"/>
    <w:rsid w:val="00D51D33"/>
    <w:rsid w:val="00D657BA"/>
    <w:rsid w:val="00D91DAB"/>
    <w:rsid w:val="00DE231A"/>
    <w:rsid w:val="00DE6470"/>
    <w:rsid w:val="00E02536"/>
    <w:rsid w:val="00E2092A"/>
    <w:rsid w:val="00E71F03"/>
    <w:rsid w:val="00E72BE6"/>
    <w:rsid w:val="00EA1F62"/>
    <w:rsid w:val="00EC0C70"/>
    <w:rsid w:val="00EE31BB"/>
    <w:rsid w:val="00F222A1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9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"/>
    <w:basedOn w:val="a"/>
    <w:rsid w:val="0050323C"/>
    <w:pPr>
      <w:widowControl/>
      <w:autoSpaceDE/>
      <w:autoSpaceDN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03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1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8D5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29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"/>
    <w:basedOn w:val="a"/>
    <w:rsid w:val="0050323C"/>
    <w:pPr>
      <w:widowControl/>
      <w:autoSpaceDE/>
      <w:autoSpaceDN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03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1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8D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C300-5383-42C5-B0C4-55D81432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Користувач Windows</cp:lastModifiedBy>
  <cp:revision>29</cp:revision>
  <cp:lastPrinted>2021-10-28T06:16:00Z</cp:lastPrinted>
  <dcterms:created xsi:type="dcterms:W3CDTF">2021-09-21T04:12:00Z</dcterms:created>
  <dcterms:modified xsi:type="dcterms:W3CDTF">2021-11-04T06:31:00Z</dcterms:modified>
</cp:coreProperties>
</file>