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088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1253" w:rsidRPr="00A31253" w:rsidRDefault="00A31253" w:rsidP="00A312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Автоколієремонтні літучки: автоколієремонтні літучки - 3 шт. код ДК021-2015 34144000-8  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код ДК 021-2015 34140000-0</w:t>
      </w: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Великовантажні мототранспортні засоби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C80888" w:rsidRDefault="00C80888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p w:rsidR="00D929EF" w:rsidRPr="00CA4F42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CA4F42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-2021-11-06-000141-</w:t>
      </w:r>
      <w:r w:rsidR="00CA4F42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CA4F42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CA4F42" w:rsidRPr="00CA4F42">
        <w:rPr>
          <w:rFonts w:ascii="Times New Roman" w:hAnsi="Times New Roman" w:cs="Times New Roman"/>
          <w:spacing w:val="-9"/>
          <w:sz w:val="28"/>
          <w:szCs w:val="28"/>
        </w:rPr>
        <w:t>14578679</w:t>
      </w:r>
    </w:p>
    <w:tbl>
      <w:tblPr>
        <w:tblStyle w:val="a4"/>
        <w:tblW w:w="9856" w:type="dxa"/>
        <w:tblLook w:val="04A0" w:firstRow="1" w:lastRow="0" w:firstColumn="1" w:lastColumn="0" w:noHBand="0" w:noVBand="1"/>
      </w:tblPr>
      <w:tblGrid>
        <w:gridCol w:w="5070"/>
        <w:gridCol w:w="4786"/>
      </w:tblGrid>
      <w:tr w:rsidR="00CF6D7C" w:rsidTr="00F92E4D">
        <w:tc>
          <w:tcPr>
            <w:tcW w:w="5070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r w:rsidR="00340989" w:rsidRPr="00CF6D7C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6D7C" w:rsidRPr="00CA4F42" w:rsidTr="00F92E4D">
        <w:tc>
          <w:tcPr>
            <w:tcW w:w="5070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093472" w:rsidRPr="00093472" w:rsidRDefault="00093472" w:rsidP="00093472">
            <w:pPr>
              <w:pStyle w:val="Default"/>
              <w:rPr>
                <w:lang w:val="uk-UA"/>
              </w:rPr>
            </w:pPr>
            <w:proofErr w:type="spellStart"/>
            <w:r w:rsidRPr="00093472">
              <w:rPr>
                <w:lang w:val="uk-UA"/>
              </w:rPr>
              <w:t>Автоколієремонтні</w:t>
            </w:r>
            <w:proofErr w:type="spellEnd"/>
            <w:r w:rsidRPr="00093472">
              <w:rPr>
                <w:lang w:val="uk-UA"/>
              </w:rPr>
              <w:t xml:space="preserve"> літучки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F92E4D" w:rsidRPr="00F92E4D" w:rsidRDefault="00F92E4D" w:rsidP="00F92E4D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Відповідно до вимог «Інструкції з улаштування та утримання колії залізниць України» ЦП-0269 (Додаток 9) розрахункова потреба в літучках складає   248 од. </w:t>
            </w:r>
          </w:p>
          <w:p w:rsidR="00F92E4D" w:rsidRPr="00F92E4D" w:rsidRDefault="00F92E4D" w:rsidP="00F92E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Станом на сьогоднішній день на балансі підрозділів колійного господарства в наявності 164 од. літучок, з яких 21 од. являються морально та технічно застарілими, підлягають списанню. Для забезпечення підприємств колійного господарства </w:t>
            </w:r>
            <w:proofErr w:type="spellStart"/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автоколієремонтними</w:t>
            </w:r>
            <w:proofErr w:type="spellEnd"/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 літучками та освоєння плану капітальних інвестицій по розділу Машини, механізми та обладнання необхідно придбати літучок в кількості 3 одиниці.</w:t>
            </w:r>
          </w:p>
          <w:p w:rsidR="00CF6D7C" w:rsidRPr="006F5382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4F0EE2" w:rsidTr="00F92E4D">
        <w:tc>
          <w:tcPr>
            <w:tcW w:w="5070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Об’єм двигуна, л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6,7 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Паливо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ДИЗЕЛЬ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Колісна формула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4х2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Потужність, </w:t>
            </w:r>
            <w:proofErr w:type="spellStart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к.с</w:t>
            </w:r>
            <w:proofErr w:type="spellEnd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274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КПП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МЕХ 9 СТ.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Максимальна швидкість, км/год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80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Розмір шин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315/80R22,5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Кабіна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proofErr w:type="spellStart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Безкапотного</w:t>
            </w:r>
            <w:proofErr w:type="spellEnd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типу,  розміщена над двигуном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563F44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Конструкція фургона</w:t>
            </w:r>
            <w:r w:rsidRPr="00F92E4D">
              <w:rPr>
                <w:rFonts w:eastAsia="Calibri"/>
                <w:lang w:val="uk-UA"/>
              </w:rPr>
              <w:tab/>
              <w:t xml:space="preserve">не гірше -  каркас виготовлений з сталевого листа товщиною не менше 3 мм., ґрунтований, з фарбовим покриттям (згідно технології заводу виробника), </w:t>
            </w:r>
            <w:r>
              <w:rPr>
                <w:rFonts w:eastAsia="Calibri"/>
                <w:lang w:val="uk-UA"/>
              </w:rPr>
              <w:t>к</w:t>
            </w:r>
            <w:r w:rsidRPr="00F92E4D">
              <w:rPr>
                <w:rFonts w:eastAsia="Calibri"/>
                <w:lang w:val="uk-UA"/>
              </w:rPr>
              <w:t>аркас - зі скосами зовнішніх повздовжн</w:t>
            </w:r>
            <w:r>
              <w:rPr>
                <w:rFonts w:eastAsia="Calibri"/>
                <w:lang w:val="uk-UA"/>
              </w:rPr>
              <w:t>іх ребер,</w:t>
            </w:r>
            <w:r w:rsidRPr="00F92E4D">
              <w:rPr>
                <w:rFonts w:eastAsia="Calibri"/>
                <w:lang w:val="uk-UA"/>
              </w:rPr>
              <w:t xml:space="preserve"> </w:t>
            </w:r>
            <w:r>
              <w:rPr>
                <w:rFonts w:eastAsia="Calibri"/>
                <w:lang w:val="uk-UA"/>
              </w:rPr>
              <w:t>к</w:t>
            </w:r>
            <w:r w:rsidRPr="00F92E4D">
              <w:rPr>
                <w:rFonts w:eastAsia="Calibri"/>
                <w:lang w:val="uk-UA"/>
              </w:rPr>
              <w:t>ріплення до рами - комбінованого типу</w:t>
            </w:r>
            <w:r>
              <w:rPr>
                <w:rFonts w:eastAsia="Calibri"/>
                <w:lang w:val="uk-UA"/>
              </w:rPr>
              <w:t>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Габаритні розміри фургону</w:t>
            </w:r>
            <w:r w:rsidRPr="00F92E4D">
              <w:rPr>
                <w:rFonts w:eastAsia="Calibri"/>
                <w:lang w:val="uk-UA"/>
              </w:rPr>
              <w:tab/>
              <w:t>не менше 5600х2500х2200 мм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Конструкція стін та стелі</w:t>
            </w:r>
            <w:r w:rsidRPr="00F92E4D">
              <w:rPr>
                <w:rFonts w:eastAsia="Calibri"/>
                <w:lang w:val="uk-UA"/>
              </w:rPr>
              <w:tab/>
              <w:t xml:space="preserve">не гірше -  клеєна </w:t>
            </w:r>
            <w:proofErr w:type="spellStart"/>
            <w:r w:rsidRPr="00F92E4D">
              <w:rPr>
                <w:rFonts w:eastAsia="Calibri"/>
                <w:lang w:val="uk-UA"/>
              </w:rPr>
              <w:t>сендвіч-панель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, стіни, стеля та двері виготовлені з клеєних </w:t>
            </w:r>
            <w:proofErr w:type="spellStart"/>
            <w:r w:rsidRPr="00F92E4D">
              <w:rPr>
                <w:rFonts w:eastAsia="Calibri"/>
                <w:lang w:val="uk-UA"/>
              </w:rPr>
              <w:t>сендвіч-панелей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відповідно до габаритних розмірів фургону. Фургон має високу ремонтопридатність та можливість заміни окремих елементів стін та </w:t>
            </w:r>
            <w:r w:rsidRPr="00F92E4D">
              <w:rPr>
                <w:rFonts w:eastAsia="Calibri"/>
                <w:lang w:val="uk-UA"/>
              </w:rPr>
              <w:lastRenderedPageBreak/>
              <w:t>стелі у разі їх механічного пошкодження.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Зовнішня обшивка</w:t>
            </w:r>
            <w:r w:rsidRPr="00F92E4D">
              <w:rPr>
                <w:rFonts w:eastAsia="Calibri"/>
                <w:lang w:val="uk-UA"/>
              </w:rPr>
              <w:tab/>
              <w:t>не гірше -  оцинкований лист товщиною, не менше 0,45 мм.,  з полімерним покриттям білого кольору.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proofErr w:type="spellStart"/>
            <w:r w:rsidRPr="00F92E4D">
              <w:rPr>
                <w:rFonts w:eastAsia="Calibri"/>
                <w:lang w:val="uk-UA"/>
              </w:rPr>
              <w:t>Світловідбиваюча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стрічка відповідного кольору в верхніх та нижніх кутах фургону з усіх сторін.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Внутрішня обшивка</w:t>
            </w:r>
            <w:r w:rsidRPr="00F92E4D">
              <w:rPr>
                <w:rFonts w:eastAsia="Calibri"/>
                <w:lang w:val="uk-UA"/>
              </w:rPr>
              <w:tab/>
              <w:t>Пасажирське відділення: не гірше - оцинкована сталь, із полімерним покриттям з малюнком під деревину (застосовуються в автобусах міських маршрутів)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Вантажне відділення: не гірше - нержавіюча сталь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Утеплення</w:t>
            </w:r>
            <w:r w:rsidRPr="00F92E4D">
              <w:rPr>
                <w:rFonts w:eastAsia="Calibri"/>
                <w:lang w:val="uk-UA"/>
              </w:rPr>
              <w:tab/>
              <w:t>не гірше - пінополіуретан, щільністю, не менше,  54-55 кг/м3, коефіцієнт теплопровідності не менше 0,027 вт/м3.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Підлога</w:t>
            </w:r>
            <w:r w:rsidR="00A91A34">
              <w:rPr>
                <w:rFonts w:eastAsia="Calibri"/>
                <w:lang w:val="uk-UA"/>
              </w:rPr>
              <w:t>-</w:t>
            </w:r>
            <w:r w:rsidRPr="00F92E4D">
              <w:rPr>
                <w:rFonts w:eastAsia="Calibri"/>
                <w:lang w:val="uk-UA"/>
              </w:rPr>
              <w:t xml:space="preserve">Утеплена.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Настил – не гірше бакелітова фанера з </w:t>
            </w:r>
            <w:proofErr w:type="spellStart"/>
            <w:r w:rsidRPr="00F92E4D">
              <w:rPr>
                <w:rFonts w:eastAsia="Calibri"/>
                <w:lang w:val="uk-UA"/>
              </w:rPr>
              <w:t>протиковзкою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насічкою.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Стики </w:t>
            </w:r>
            <w:proofErr w:type="spellStart"/>
            <w:r w:rsidRPr="00F92E4D">
              <w:rPr>
                <w:rFonts w:eastAsia="Calibri"/>
                <w:lang w:val="uk-UA"/>
              </w:rPr>
              <w:t>герметизовані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Пасажирське відділення: вкрито - автомобільним  </w:t>
            </w:r>
            <w:proofErr w:type="spellStart"/>
            <w:r w:rsidRPr="00A91A34">
              <w:rPr>
                <w:rFonts w:eastAsia="Calibri"/>
                <w:lang w:val="uk-UA"/>
              </w:rPr>
              <w:t>протиковзьким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покриттям не гірше </w:t>
            </w:r>
            <w:proofErr w:type="spellStart"/>
            <w:r w:rsidRPr="00F92E4D">
              <w:rPr>
                <w:rFonts w:eastAsia="Calibri"/>
                <w:lang w:val="uk-UA"/>
              </w:rPr>
              <w:t>Автолін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Вантажне відділення: вкрито - рифленим алюмінієм.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Внутрішня </w:t>
            </w:r>
            <w:proofErr w:type="spellStart"/>
            <w:r w:rsidRPr="00F92E4D">
              <w:rPr>
                <w:rFonts w:eastAsia="Calibri"/>
                <w:lang w:val="uk-UA"/>
              </w:rPr>
              <w:t>відбортовка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по периметру рифлений алюміній 200мм.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Стики </w:t>
            </w:r>
            <w:proofErr w:type="spellStart"/>
            <w:r w:rsidRPr="00F92E4D">
              <w:rPr>
                <w:rFonts w:eastAsia="Calibri"/>
                <w:lang w:val="uk-UA"/>
              </w:rPr>
              <w:t>герметизовані</w:t>
            </w:r>
            <w:proofErr w:type="spellEnd"/>
            <w:r w:rsidRPr="00F92E4D">
              <w:rPr>
                <w:rFonts w:eastAsia="Calibri"/>
                <w:lang w:val="uk-UA"/>
              </w:rPr>
              <w:t>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Двері</w:t>
            </w:r>
            <w:r w:rsidRPr="004F0EE2">
              <w:rPr>
                <w:rFonts w:eastAsia="Calibri"/>
                <w:lang w:val="uk-UA"/>
              </w:rPr>
              <w:tab/>
              <w:t>Службові (одностулкові) – 1 од., аварійні (одностулкові) – 1 од., з замками (відчиняються ззовні та зсередини). Дверний портал: виготовлений з сталевого листа товщиною не менше 3 мм., ґрунтований, з фарбовим покриттям (згідно технології заводу виробника).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 xml:space="preserve">Задні </w:t>
            </w:r>
            <w:proofErr w:type="spellStart"/>
            <w:r w:rsidRPr="004F0EE2">
              <w:rPr>
                <w:rFonts w:eastAsia="Calibri"/>
                <w:lang w:val="uk-UA"/>
              </w:rPr>
              <w:t>розпашні</w:t>
            </w:r>
            <w:proofErr w:type="spellEnd"/>
            <w:r w:rsidRPr="004F0EE2">
              <w:rPr>
                <w:rFonts w:eastAsia="Calibri"/>
                <w:lang w:val="uk-UA"/>
              </w:rPr>
              <w:t xml:space="preserve"> двері з фіксаторами, фіксація дверей у відкритому положенні. Дверний портал: виготовлений з сталевого листа товщиною не менше 3 мм., ґрунтований, з фарбовим покриттям (згідно технології заводу виробника)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Встановлення вікон</w:t>
            </w:r>
            <w:r w:rsidRPr="004F0EE2">
              <w:rPr>
                <w:rFonts w:eastAsia="Calibri"/>
                <w:lang w:val="uk-UA"/>
              </w:rPr>
              <w:tab/>
              <w:t>не менше 2 розсувних та 4 глухих вікна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Вентиляція</w:t>
            </w:r>
            <w:r w:rsidRPr="004F0EE2">
              <w:rPr>
                <w:rFonts w:eastAsia="Calibri"/>
                <w:lang w:val="uk-UA"/>
              </w:rPr>
              <w:tab/>
              <w:t>не менше 1 вентиляційного люка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Система опалення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пасажирського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відсіку</w:t>
            </w:r>
            <w:r w:rsidRPr="004F0EE2">
              <w:rPr>
                <w:rFonts w:eastAsia="Calibri"/>
                <w:lang w:val="uk-UA"/>
              </w:rPr>
              <w:tab/>
              <w:t>не гірше: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1)</w:t>
            </w:r>
            <w:r w:rsidRPr="004F0EE2">
              <w:rPr>
                <w:rFonts w:eastAsia="Calibri"/>
                <w:lang w:val="uk-UA"/>
              </w:rPr>
              <w:tab/>
              <w:t>від автономного повітряного обігрівача салону,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2)</w:t>
            </w:r>
            <w:r w:rsidRPr="004F0EE2">
              <w:rPr>
                <w:rFonts w:eastAsia="Calibri"/>
                <w:lang w:val="uk-UA"/>
              </w:rPr>
              <w:tab/>
              <w:t>від системи охолодження двигуна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Світло</w:t>
            </w:r>
            <w:r w:rsidRPr="004F0EE2">
              <w:rPr>
                <w:rFonts w:eastAsia="Calibri"/>
                <w:lang w:val="uk-UA"/>
              </w:rPr>
              <w:tab/>
              <w:t xml:space="preserve">не гірше -  внутрішнє 1 LED плафон та </w:t>
            </w:r>
            <w:proofErr w:type="spellStart"/>
            <w:r w:rsidRPr="004F0EE2">
              <w:rPr>
                <w:rFonts w:eastAsia="Calibri"/>
                <w:lang w:val="uk-UA"/>
              </w:rPr>
              <w:t>євровимикач</w:t>
            </w:r>
            <w:proofErr w:type="spellEnd"/>
            <w:r w:rsidRPr="004F0EE2">
              <w:rPr>
                <w:rFonts w:eastAsia="Calibri"/>
                <w:lang w:val="uk-UA"/>
              </w:rPr>
              <w:t>, зовнішнє освітлення стандарт, габаритні і маркерні ліхтарі.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Додаткове обладнання фургону</w:t>
            </w:r>
            <w:r w:rsidRPr="004F0EE2">
              <w:rPr>
                <w:rFonts w:eastAsia="Calibri"/>
                <w:lang w:val="uk-UA"/>
              </w:rPr>
              <w:tab/>
              <w:t>не менше: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Переговорний пристрій з водієм;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lastRenderedPageBreak/>
              <w:t xml:space="preserve">Встановлення 20 сидінь з ременями безпеки </w:t>
            </w:r>
            <w:proofErr w:type="spellStart"/>
            <w:r w:rsidRPr="004F0EE2">
              <w:rPr>
                <w:rFonts w:eastAsia="Calibri"/>
                <w:lang w:val="uk-UA"/>
              </w:rPr>
              <w:t>триточковими</w:t>
            </w:r>
            <w:proofErr w:type="spellEnd"/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Сходи для доступу в фургон автобусного типу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Додаткові висувні сходи для доступу до вантажного відсіку фургону.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proofErr w:type="spellStart"/>
            <w:r w:rsidRPr="004F0EE2">
              <w:rPr>
                <w:rFonts w:eastAsia="Calibri"/>
                <w:lang w:val="uk-UA"/>
              </w:rPr>
              <w:t>Универсальний</w:t>
            </w:r>
            <w:proofErr w:type="spellEnd"/>
            <w:r w:rsidRPr="004F0EE2">
              <w:rPr>
                <w:rFonts w:eastAsia="Calibri"/>
                <w:lang w:val="uk-UA"/>
              </w:rPr>
              <w:t xml:space="preserve"> автомобільний комплект інструменту ЗІП;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Вогнегасники ВП-2 в кількості 2 шт.;</w:t>
            </w:r>
          </w:p>
          <w:p w:rsid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Автомобільна аптечка АМО-2 в кількості 2 шт.</w:t>
            </w:r>
          </w:p>
          <w:p w:rsidR="00F92E4D" w:rsidRPr="00D93046" w:rsidRDefault="00F92E4D" w:rsidP="00F92E4D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80888" w:rsidRDefault="00C80888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Документи, які підтверджують відповідність продукції (оригінали чи копії, завірені згідно чинного законодавства):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На підтвердження відповідності продукції Учасник повинен надати: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оригінал або копію, завірену учасником, декларації про відповідність складену відповідно до вимог технічних регламентів;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- або для продукції, яка не підлягає оцінці відповідності вимогам технічних регламентів надати оригінал декларації про відповідність, яка складена відповідно до вимог ДСТУ ISO/IES 17050-1:2006 (Додаток 3а).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Якщо документ, наданий учасником на торги згідно п.2 «Переліку документів для підтвердження умов в частині технічних та якісних характеристик предмета закупівлі» , має до закінчення менше ніж 3 місяці, учасник повинен надати лист від органу відповідної галузі акредитації про те, що продукцію заявлено на подовження терміну дії.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Якщо до закінчення терміну дії документу більше 3 місяців, але менше терміну дії договору, то в договорі на постачанні </w:t>
            </w: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lastRenderedPageBreak/>
              <w:t>продукції вказується, що постачальник, повинен надати новий документ про відповідність при закінченні терміну дії даного до постачання всього об’єму продукції за договором.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2. Оригінал чи копію, завірену учасником, сертифікату типу колісного транспортного засобу – на базове шасі.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3. Копії нормативних документів, відповідно до яких виготовляється (відповідає) продукція (ДСТУ, ГОСТ, керівництво з експлуатації або інше). 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Якщо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копію документа власника (власників) ТУ (ТЗ)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Копії ТУ (ТЗ), а також зміни до них, що надаються учасником, повинні діючими на момент подання пропозиції учасником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4. Зразки документів виробника, що підтверджують якість продукції, та будуть надані при постачанні продукції (паспортів або формулярів, або сертифікати якості, або інше) – на фургон.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Зразки документів виробника рекомендовано надавати з позначкою «Зразок». 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5. Якщо учасник не є виробником продукції, надати скановані копії документів, завірені учасником, які підтверджують стосунки із виробником: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   - договір з виробником;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   - або сертифікат дистриб’ютора, представника, дилера;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    - або лист виробника про представництво його інтересів учасником. 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Зазначені документи повинні бути дійсними на весь термін постачання продукції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6. Інформаційна довідка в довільній формі, що містить інформацію щодо найменування виробника(</w:t>
            </w:r>
            <w:proofErr w:type="spellStart"/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ів</w:t>
            </w:r>
            <w:proofErr w:type="spellEnd"/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) продукції, міста та країни походження товару, року виготовлення, гарантійного терміну експлуатації, зберігання.  </w:t>
            </w:r>
          </w:p>
          <w:p w:rsidR="00FD4215" w:rsidRPr="00FD4215" w:rsidRDefault="00FD4215" w:rsidP="00FD421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ab/>
              <w:t>Гарантійні терміни, які зазначаються у договорі, повинні бути не менше, ніж передбачено стандартами, технічними умовами на дану продукцію.</w:t>
            </w:r>
          </w:p>
          <w:p w:rsidR="004C1556" w:rsidRPr="002F2156" w:rsidRDefault="00FD4215" w:rsidP="00FD4215">
            <w:pPr>
              <w:jc w:val="both"/>
              <w:rPr>
                <w:lang w:val="uk-UA"/>
              </w:rPr>
            </w:pP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7. У разі пропозиції товарів походження Російської Федерації на виконання вимог Закону України «Про санкції»  та Указу  </w:t>
            </w:r>
            <w:r w:rsidRPr="00FD4215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lastRenderedPageBreak/>
              <w:t>Президента від 15.05.2017 № 133/2017( далі – Указ) «Про рішення Ради національної безпеки і оборони України ( далі – РНБО) від 28 квітня 2017 року «Про застосування персональних спеціальних економічних та інших обмежувальних заходів (санкцій)», а також Постанови КМУ від 30.12.2015 № 1147 зі змінами( постанова КМУ від 01.04.2021 № 269)  надати довідку в довільній формі за власноручним підписом службової (посадової) особи учасника , що містить інформацію про відсутність застосування щодо учасника  а також щодо виробника продукції, яка пропонується до закупівлі, обмежень, встановлених Законом України «Про санкції» і Указом, та про відсутність товару, що закуповується ,у переліку товарів, заборонених до ввезення на митну територію України.</w:t>
            </w:r>
          </w:p>
        </w:tc>
      </w:tr>
      <w:tr w:rsidR="00CF6D7C" w:rsidRPr="000A0000" w:rsidTr="00F92E4D">
        <w:tc>
          <w:tcPr>
            <w:tcW w:w="5070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85438A" w:rsidP="0085438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6 813 000,00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203303">
              <w:rPr>
                <w:lang w:val="uk-UA"/>
              </w:rPr>
              <w:t>Укравтокомплект</w:t>
            </w:r>
            <w:proofErr w:type="spellEnd"/>
            <w:r w:rsidR="00853393">
              <w:rPr>
                <w:lang w:val="uk-UA"/>
              </w:rPr>
              <w:t xml:space="preserve"> ЛТД</w:t>
            </w:r>
            <w:r>
              <w:rPr>
                <w:lang w:val="uk-UA"/>
              </w:rPr>
              <w:t xml:space="preserve">» </w:t>
            </w:r>
          </w:p>
          <w:p w:rsidR="008F732E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Є</w:t>
            </w:r>
            <w:r w:rsidR="00083C1A">
              <w:rPr>
                <w:lang w:val="uk-UA"/>
              </w:rPr>
              <w:t xml:space="preserve">ДРПОУ </w:t>
            </w:r>
            <w:r w:rsidR="00203303">
              <w:rPr>
                <w:lang w:val="uk-UA"/>
              </w:rPr>
              <w:t>23521635</w:t>
            </w:r>
            <w:r w:rsidR="00853393">
              <w:rPr>
                <w:lang w:val="uk-UA"/>
              </w:rPr>
              <w:t xml:space="preserve"> </w:t>
            </w:r>
            <w:r w:rsidR="00083C1A">
              <w:rPr>
                <w:lang w:val="uk-UA"/>
              </w:rPr>
              <w:t xml:space="preserve"> </w:t>
            </w:r>
          </w:p>
          <w:p w:rsidR="000A0000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853393">
              <w:rPr>
                <w:lang w:val="uk-UA"/>
              </w:rPr>
              <w:t>Київ</w:t>
            </w:r>
            <w:proofErr w:type="spellEnd"/>
            <w:r w:rsidR="00853393">
              <w:rPr>
                <w:lang w:val="uk-UA"/>
              </w:rPr>
              <w:t>,</w:t>
            </w: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ул.</w:t>
            </w:r>
            <w:r w:rsidR="00853393">
              <w:rPr>
                <w:lang w:val="uk-UA"/>
              </w:rPr>
              <w:t>Промислова</w:t>
            </w:r>
            <w:proofErr w:type="spellEnd"/>
            <w:r w:rsidR="000A0000">
              <w:rPr>
                <w:lang w:val="uk-UA"/>
              </w:rPr>
              <w:t xml:space="preserve">, 1) 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>–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</w:t>
            </w:r>
            <w:r w:rsidR="00853393">
              <w:rPr>
                <w:lang w:val="uk-UA"/>
              </w:rPr>
              <w:t>2 271 500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203303">
              <w:rPr>
                <w:lang w:val="uk-UA"/>
              </w:rPr>
              <w:t>Торгово-сервісна компанія</w:t>
            </w:r>
            <w:r>
              <w:rPr>
                <w:lang w:val="uk-UA"/>
              </w:rPr>
              <w:t xml:space="preserve">» ЄДРПОУ </w:t>
            </w:r>
            <w:r w:rsidR="00203303">
              <w:rPr>
                <w:lang w:val="uk-UA"/>
              </w:rPr>
              <w:t>37091926</w:t>
            </w:r>
            <w:r>
              <w:rPr>
                <w:lang w:val="uk-UA"/>
              </w:rPr>
              <w:t xml:space="preserve">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853393">
              <w:rPr>
                <w:lang w:val="uk-UA"/>
              </w:rPr>
              <w:t>Харків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853393">
              <w:rPr>
                <w:lang w:val="uk-UA"/>
              </w:rPr>
              <w:t>Академіка</w:t>
            </w:r>
            <w:proofErr w:type="spellEnd"/>
            <w:r w:rsidR="00853393">
              <w:rPr>
                <w:lang w:val="uk-UA"/>
              </w:rPr>
              <w:t xml:space="preserve"> Павлова</w:t>
            </w:r>
            <w:r>
              <w:rPr>
                <w:lang w:val="uk-UA"/>
              </w:rPr>
              <w:t xml:space="preserve">, </w:t>
            </w:r>
            <w:r w:rsidR="00853393">
              <w:rPr>
                <w:lang w:val="uk-UA"/>
              </w:rPr>
              <w:t>буд.44</w:t>
            </w:r>
            <w:r>
              <w:rPr>
                <w:lang w:val="uk-UA"/>
              </w:rPr>
              <w:t xml:space="preserve">) – </w:t>
            </w:r>
            <w:r w:rsidR="00853393">
              <w:rPr>
                <w:lang w:val="uk-UA"/>
              </w:rPr>
              <w:t>2 295 000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r w:rsidR="00203303">
              <w:rPr>
                <w:lang w:val="uk-UA"/>
              </w:rPr>
              <w:t>Завод Спеціального Обладнання</w:t>
            </w:r>
            <w:r>
              <w:rPr>
                <w:lang w:val="uk-UA"/>
              </w:rPr>
              <w:t>» ЄДРПОУ 4</w:t>
            </w:r>
            <w:r w:rsidR="00203303">
              <w:rPr>
                <w:lang w:val="uk-UA"/>
              </w:rPr>
              <w:t>0876326</w:t>
            </w:r>
            <w:r>
              <w:rPr>
                <w:lang w:val="uk-UA"/>
              </w:rPr>
              <w:t xml:space="preserve"> (</w:t>
            </w:r>
            <w:r w:rsidR="008F732E">
              <w:rPr>
                <w:lang w:val="uk-UA"/>
              </w:rPr>
              <w:t xml:space="preserve">Черкаська обл., </w:t>
            </w:r>
            <w:proofErr w:type="spellStart"/>
            <w:r w:rsidR="008F732E">
              <w:rPr>
                <w:lang w:val="uk-UA"/>
              </w:rPr>
              <w:t>Чорнобаївський</w:t>
            </w:r>
            <w:proofErr w:type="spellEnd"/>
            <w:r w:rsidR="008F732E">
              <w:rPr>
                <w:lang w:val="uk-UA"/>
              </w:rPr>
              <w:t xml:space="preserve"> р-н, </w:t>
            </w:r>
            <w:proofErr w:type="spellStart"/>
            <w:r w:rsidR="008F732E">
              <w:rPr>
                <w:lang w:val="uk-UA"/>
              </w:rPr>
              <w:t>с.Іракліїв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П</w:t>
            </w:r>
            <w:r w:rsidR="008F732E">
              <w:rPr>
                <w:lang w:val="uk-UA"/>
              </w:rPr>
              <w:t>рикордонна</w:t>
            </w:r>
            <w:proofErr w:type="spellEnd"/>
            <w:r w:rsidR="008F732E">
              <w:rPr>
                <w:lang w:val="uk-UA"/>
              </w:rPr>
              <w:t>, 3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8F732E">
              <w:rPr>
                <w:lang w:val="uk-UA"/>
              </w:rPr>
              <w:t>2 312 000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AD7B4F"/>
    <w:multiLevelType w:val="hybridMultilevel"/>
    <w:tmpl w:val="658AE41C"/>
    <w:lvl w:ilvl="0" w:tplc="A1D4D48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C5F5013"/>
    <w:multiLevelType w:val="hybridMultilevel"/>
    <w:tmpl w:val="3D8EE270"/>
    <w:lvl w:ilvl="0" w:tplc="3FBEE2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C1F90"/>
    <w:rsid w:val="002004FA"/>
    <w:rsid w:val="00203303"/>
    <w:rsid w:val="002A3941"/>
    <w:rsid w:val="002F2156"/>
    <w:rsid w:val="00336685"/>
    <w:rsid w:val="00340989"/>
    <w:rsid w:val="003B5147"/>
    <w:rsid w:val="00416F1A"/>
    <w:rsid w:val="004C1556"/>
    <w:rsid w:val="004F0EE2"/>
    <w:rsid w:val="004F1F74"/>
    <w:rsid w:val="00563F44"/>
    <w:rsid w:val="0061227A"/>
    <w:rsid w:val="00627F59"/>
    <w:rsid w:val="006F5382"/>
    <w:rsid w:val="00707D77"/>
    <w:rsid w:val="00732452"/>
    <w:rsid w:val="00751DB5"/>
    <w:rsid w:val="0075692C"/>
    <w:rsid w:val="00781470"/>
    <w:rsid w:val="00853393"/>
    <w:rsid w:val="0085438A"/>
    <w:rsid w:val="00882E17"/>
    <w:rsid w:val="008B3742"/>
    <w:rsid w:val="008F732E"/>
    <w:rsid w:val="00932055"/>
    <w:rsid w:val="00A31253"/>
    <w:rsid w:val="00A34ABB"/>
    <w:rsid w:val="00A548EC"/>
    <w:rsid w:val="00A91A34"/>
    <w:rsid w:val="00B34D38"/>
    <w:rsid w:val="00B67EBB"/>
    <w:rsid w:val="00BC6D9B"/>
    <w:rsid w:val="00C06B35"/>
    <w:rsid w:val="00C41079"/>
    <w:rsid w:val="00C80888"/>
    <w:rsid w:val="00CA4F42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C65B0"/>
    <w:rsid w:val="00F13CC2"/>
    <w:rsid w:val="00F77C52"/>
    <w:rsid w:val="00F92E4D"/>
    <w:rsid w:val="00FD4215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FD421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FD421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5432</Words>
  <Characters>3097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29</cp:revision>
  <cp:lastPrinted>2021-10-19T07:17:00Z</cp:lastPrinted>
  <dcterms:created xsi:type="dcterms:W3CDTF">2021-06-29T05:38:00Z</dcterms:created>
  <dcterms:modified xsi:type="dcterms:W3CDTF">2021-11-11T12:08:00Z</dcterms:modified>
</cp:coreProperties>
</file>