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76D" w:rsidRPr="0056076D" w:rsidRDefault="0056076D" w:rsidP="0056076D">
      <w:pPr>
        <w:jc w:val="center"/>
        <w:rPr>
          <w:rFonts w:ascii="Times New Roman" w:hAnsi="Times New Roman" w:cs="Times New Roman"/>
          <w:sz w:val="28"/>
          <w:szCs w:val="24"/>
        </w:rPr>
      </w:pPr>
      <w:r w:rsidRPr="0056076D">
        <w:rPr>
          <w:rFonts w:ascii="Times New Roman" w:hAnsi="Times New Roman" w:cs="Times New Roman"/>
          <w:b/>
          <w:bCs/>
          <w:sz w:val="28"/>
          <w:szCs w:val="24"/>
        </w:rPr>
        <w:t>Інформація щодо процедури закупівлі</w:t>
      </w:r>
    </w:p>
    <w:p w:rsidR="0056076D" w:rsidRPr="0056076D" w:rsidRDefault="0056076D" w:rsidP="0056076D">
      <w:pPr>
        <w:jc w:val="center"/>
        <w:rPr>
          <w:rFonts w:ascii="Times New Roman" w:hAnsi="Times New Roman" w:cs="Times New Roman"/>
          <w:sz w:val="28"/>
          <w:szCs w:val="24"/>
        </w:rPr>
      </w:pPr>
      <w:r w:rsidRPr="0056076D">
        <w:rPr>
          <w:rFonts w:ascii="Times New Roman" w:hAnsi="Times New Roman" w:cs="Times New Roman"/>
          <w:sz w:val="28"/>
          <w:szCs w:val="24"/>
        </w:rPr>
        <w:t>на виконання Постанови КМУ від 11.10.2016 №710 (із змінами)</w:t>
      </w:r>
    </w:p>
    <w:p w:rsidR="001169A3" w:rsidRPr="001169A3" w:rsidRDefault="00D14101" w:rsidP="001169A3">
      <w:pPr>
        <w:jc w:val="center"/>
        <w:rPr>
          <w:rFonts w:ascii="Times New Roman" w:hAnsi="Times New Roman" w:cs="Times New Roman"/>
          <w:i/>
          <w:sz w:val="28"/>
          <w:szCs w:val="28"/>
        </w:rPr>
      </w:pPr>
      <w:proofErr w:type="spellStart"/>
      <w:r>
        <w:rPr>
          <w:rFonts w:ascii="Times New Roman" w:hAnsi="Times New Roman" w:cs="Times New Roman"/>
          <w:b/>
          <w:sz w:val="28"/>
          <w:szCs w:val="28"/>
          <w:lang w:val="ru-RU"/>
        </w:rPr>
        <w:t>Придбання</w:t>
      </w:r>
      <w:proofErr w:type="spellEnd"/>
      <w:r>
        <w:rPr>
          <w:rFonts w:ascii="Times New Roman" w:hAnsi="Times New Roman" w:cs="Times New Roman"/>
          <w:b/>
          <w:sz w:val="28"/>
          <w:szCs w:val="28"/>
          <w:lang w:val="ru-RU"/>
        </w:rPr>
        <w:t xml:space="preserve"> </w:t>
      </w:r>
      <w:proofErr w:type="spellStart"/>
      <w:r>
        <w:rPr>
          <w:rFonts w:ascii="Times New Roman" w:hAnsi="Times New Roman" w:cs="Times New Roman"/>
          <w:b/>
          <w:sz w:val="28"/>
          <w:szCs w:val="28"/>
          <w:lang w:val="ru-RU"/>
        </w:rPr>
        <w:t>інструменту</w:t>
      </w:r>
      <w:proofErr w:type="spellEnd"/>
      <w:r>
        <w:rPr>
          <w:rFonts w:ascii="Times New Roman" w:hAnsi="Times New Roman" w:cs="Times New Roman"/>
          <w:b/>
          <w:sz w:val="28"/>
          <w:szCs w:val="28"/>
          <w:lang w:val="ru-RU"/>
        </w:rPr>
        <w:t xml:space="preserve"> </w:t>
      </w:r>
      <w:r>
        <w:rPr>
          <w:rFonts w:ascii="Times New Roman" w:hAnsi="Times New Roman" w:cs="Times New Roman"/>
          <w:i/>
          <w:sz w:val="28"/>
          <w:szCs w:val="28"/>
        </w:rPr>
        <w:t>- 1</w:t>
      </w:r>
      <w:r w:rsidR="001169A3" w:rsidRPr="001169A3">
        <w:rPr>
          <w:rFonts w:ascii="Times New Roman" w:hAnsi="Times New Roman" w:cs="Times New Roman"/>
          <w:i/>
          <w:sz w:val="28"/>
          <w:szCs w:val="28"/>
        </w:rPr>
        <w:t xml:space="preserve"> од.</w:t>
      </w:r>
    </w:p>
    <w:p w:rsidR="00D14101" w:rsidRPr="00D14101" w:rsidRDefault="00D14101" w:rsidP="00D14101">
      <w:pPr>
        <w:shd w:val="clear" w:color="auto" w:fill="FFFFFF"/>
        <w:spacing w:after="0" w:line="240" w:lineRule="auto"/>
        <w:jc w:val="center"/>
        <w:outlineLvl w:val="0"/>
        <w:rPr>
          <w:rFonts w:ascii="Times New Roman" w:eastAsia="Times New Roman" w:hAnsi="Times New Roman" w:cs="Times New Roman"/>
          <w:sz w:val="28"/>
          <w:szCs w:val="28"/>
          <w:lang w:eastAsia="cs-CZ"/>
        </w:rPr>
      </w:pPr>
      <w:r w:rsidRPr="00D14101">
        <w:rPr>
          <w:rFonts w:ascii="Times New Roman" w:eastAsia="Times New Roman" w:hAnsi="Times New Roman" w:cs="Times New Roman"/>
          <w:sz w:val="28"/>
          <w:szCs w:val="28"/>
          <w:lang w:eastAsia="cs-CZ"/>
        </w:rPr>
        <w:t>Код ДК 021:2015 - 44510000-8 «Знаряддя» (Інструмент для ТО тепловозів серії ТЕ33АС (візок з набором спеціального інструменту для обслуговування дизеля GEVO12))</w:t>
      </w:r>
    </w:p>
    <w:p w:rsidR="00C450EE" w:rsidRPr="00D14101" w:rsidRDefault="0056076D" w:rsidP="00D32A37">
      <w:pPr>
        <w:jc w:val="center"/>
        <w:rPr>
          <w:rFonts w:ascii="Times New Roman" w:hAnsi="Times New Roman" w:cs="Times New Roman"/>
          <w:sz w:val="28"/>
          <w:szCs w:val="24"/>
        </w:rPr>
      </w:pPr>
      <w:r w:rsidRPr="0056076D">
        <w:rPr>
          <w:rFonts w:ascii="Times New Roman" w:hAnsi="Times New Roman" w:cs="Times New Roman"/>
          <w:b/>
          <w:bCs/>
          <w:sz w:val="28"/>
          <w:szCs w:val="24"/>
        </w:rPr>
        <w:t xml:space="preserve">Номер оголошення про проведення закупівлі, присвоєний електронною системою закупівель </w:t>
      </w:r>
      <w:r w:rsidRPr="0056076D">
        <w:rPr>
          <w:rFonts w:ascii="Times New Roman" w:hAnsi="Times New Roman" w:cs="Times New Roman"/>
          <w:sz w:val="28"/>
          <w:szCs w:val="24"/>
        </w:rPr>
        <w:t xml:space="preserve">- </w:t>
      </w:r>
      <w:r w:rsidR="00D32A37">
        <w:rPr>
          <w:rFonts w:ascii="Times New Roman" w:hAnsi="Times New Roman" w:cs="Times New Roman"/>
          <w:sz w:val="28"/>
          <w:szCs w:val="24"/>
        </w:rPr>
        <w:t xml:space="preserve">                                             </w:t>
      </w:r>
      <w:r w:rsidRPr="0056076D">
        <w:rPr>
          <w:rFonts w:ascii="Times New Roman" w:hAnsi="Times New Roman" w:cs="Times New Roman"/>
          <w:sz w:val="28"/>
          <w:szCs w:val="24"/>
        </w:rPr>
        <w:t xml:space="preserve">№ </w:t>
      </w:r>
      <w:hyperlink r:id="rId6" w:tgtFrame="_blank" w:history="1">
        <w:r w:rsidR="00D14101" w:rsidRPr="00D14101">
          <w:rPr>
            <w:rFonts w:ascii="Times New Roman" w:hAnsi="Times New Roman" w:cs="Times New Roman"/>
            <w:sz w:val="28"/>
            <w:szCs w:val="24"/>
          </w:rPr>
          <w:t>A-2021-12-20-022122-c</w:t>
        </w:r>
      </w:hyperlink>
      <w:r w:rsidR="00B63D1C">
        <w:rPr>
          <w:rFonts w:ascii="Times New Roman" w:hAnsi="Times New Roman" w:cs="Times New Roman"/>
          <w:sz w:val="28"/>
          <w:szCs w:val="24"/>
        </w:rPr>
        <w:t xml:space="preserve"> </w:t>
      </w:r>
      <w:r w:rsidRPr="0056076D">
        <w:rPr>
          <w:rFonts w:ascii="Times New Roman" w:hAnsi="Times New Roman" w:cs="Times New Roman"/>
          <w:sz w:val="28"/>
          <w:szCs w:val="24"/>
        </w:rPr>
        <w:t xml:space="preserve">, на електронному торговому майданчику </w:t>
      </w:r>
      <w:proofErr w:type="spellStart"/>
      <w:r w:rsidRPr="0056076D">
        <w:rPr>
          <w:rFonts w:ascii="Times New Roman" w:hAnsi="Times New Roman" w:cs="Times New Roman"/>
          <w:sz w:val="28"/>
          <w:szCs w:val="24"/>
        </w:rPr>
        <w:t>Smarttender.biz</w:t>
      </w:r>
      <w:proofErr w:type="spellEnd"/>
      <w:r w:rsidRPr="0056076D">
        <w:rPr>
          <w:rFonts w:ascii="Times New Roman" w:hAnsi="Times New Roman" w:cs="Times New Roman"/>
          <w:sz w:val="28"/>
          <w:szCs w:val="24"/>
        </w:rPr>
        <w:t xml:space="preserve"> </w:t>
      </w:r>
      <w:r w:rsidR="00C2781B">
        <w:rPr>
          <w:rFonts w:ascii="Times New Roman" w:hAnsi="Times New Roman" w:cs="Times New Roman"/>
          <w:sz w:val="28"/>
          <w:szCs w:val="24"/>
        </w:rPr>
        <w:t>№</w:t>
      </w:r>
      <w:r w:rsidR="00B63D1C" w:rsidRPr="00D14101">
        <w:rPr>
          <w:rFonts w:ascii="Times New Roman" w:hAnsi="Times New Roman" w:cs="Times New Roman"/>
          <w:sz w:val="28"/>
          <w:szCs w:val="24"/>
        </w:rPr>
        <w:t xml:space="preserve"> </w:t>
      </w:r>
      <w:r w:rsidR="00D14101" w:rsidRPr="00D14101">
        <w:rPr>
          <w:rFonts w:ascii="Times New Roman" w:hAnsi="Times New Roman" w:cs="Times New Roman"/>
          <w:sz w:val="28"/>
          <w:szCs w:val="24"/>
        </w:rPr>
        <w:t>15569098</w:t>
      </w:r>
    </w:p>
    <w:tbl>
      <w:tblPr>
        <w:tblStyle w:val="a3"/>
        <w:tblW w:w="0" w:type="auto"/>
        <w:tblLook w:val="04A0" w:firstRow="1" w:lastRow="0" w:firstColumn="1" w:lastColumn="0" w:noHBand="0" w:noVBand="1"/>
      </w:tblPr>
      <w:tblGrid>
        <w:gridCol w:w="9464"/>
        <w:gridCol w:w="5322"/>
      </w:tblGrid>
      <w:tr w:rsidR="0056076D" w:rsidTr="001A0560">
        <w:tc>
          <w:tcPr>
            <w:tcW w:w="9464" w:type="dxa"/>
          </w:tcPr>
          <w:p w:rsidR="0056076D" w:rsidRDefault="0056076D" w:rsidP="0056076D">
            <w:pPr>
              <w:jc w:val="center"/>
              <w:rPr>
                <w:rFonts w:ascii="Times New Roman" w:hAnsi="Times New Roman" w:cs="Times New Roman"/>
                <w:sz w:val="28"/>
                <w:szCs w:val="24"/>
              </w:rPr>
            </w:pPr>
            <w:r w:rsidRPr="0056076D">
              <w:rPr>
                <w:rFonts w:ascii="Times New Roman" w:hAnsi="Times New Roman" w:cs="Times New Roman"/>
                <w:b/>
                <w:bCs/>
                <w:sz w:val="28"/>
                <w:szCs w:val="24"/>
              </w:rPr>
              <w:t>Вимоги Тендерної документації</w:t>
            </w:r>
          </w:p>
        </w:tc>
        <w:tc>
          <w:tcPr>
            <w:tcW w:w="5322" w:type="dxa"/>
          </w:tcPr>
          <w:p w:rsidR="0056076D" w:rsidRDefault="0056076D" w:rsidP="0056076D">
            <w:pPr>
              <w:jc w:val="center"/>
              <w:rPr>
                <w:rFonts w:ascii="Times New Roman" w:hAnsi="Times New Roman" w:cs="Times New Roman"/>
                <w:sz w:val="28"/>
                <w:szCs w:val="24"/>
              </w:rPr>
            </w:pPr>
            <w:r w:rsidRPr="0056076D">
              <w:rPr>
                <w:rFonts w:ascii="Times New Roman" w:hAnsi="Times New Roman" w:cs="Times New Roman"/>
                <w:b/>
                <w:bCs/>
                <w:sz w:val="28"/>
                <w:szCs w:val="24"/>
              </w:rPr>
              <w:t>Обґрунтування</w:t>
            </w:r>
          </w:p>
        </w:tc>
      </w:tr>
      <w:tr w:rsidR="0056076D" w:rsidRPr="00D32A37" w:rsidTr="00660457">
        <w:trPr>
          <w:trHeight w:val="1317"/>
        </w:trPr>
        <w:tc>
          <w:tcPr>
            <w:tcW w:w="9464" w:type="dxa"/>
          </w:tcPr>
          <w:p w:rsidR="00D849B4" w:rsidRDefault="00D849B4" w:rsidP="0056076D">
            <w:pPr>
              <w:rPr>
                <w:rFonts w:ascii="Times New Roman" w:hAnsi="Times New Roman" w:cs="Times New Roman"/>
                <w:b/>
                <w:sz w:val="28"/>
                <w:szCs w:val="28"/>
              </w:rPr>
            </w:pPr>
          </w:p>
          <w:p w:rsidR="00D849B4" w:rsidRDefault="00D849B4" w:rsidP="0056076D">
            <w:pPr>
              <w:rPr>
                <w:rFonts w:ascii="Times New Roman" w:hAnsi="Times New Roman" w:cs="Times New Roman"/>
                <w:b/>
                <w:sz w:val="28"/>
                <w:szCs w:val="28"/>
              </w:rPr>
            </w:pPr>
          </w:p>
          <w:p w:rsidR="00D849B4" w:rsidRDefault="00D849B4" w:rsidP="0056076D">
            <w:pPr>
              <w:rPr>
                <w:rFonts w:ascii="Times New Roman" w:hAnsi="Times New Roman" w:cs="Times New Roman"/>
                <w:b/>
                <w:sz w:val="28"/>
                <w:szCs w:val="28"/>
              </w:rPr>
            </w:pPr>
          </w:p>
          <w:p w:rsidR="00355BBB" w:rsidRDefault="00355BBB" w:rsidP="0056076D">
            <w:pPr>
              <w:rPr>
                <w:rFonts w:ascii="Times New Roman" w:hAnsi="Times New Roman" w:cs="Times New Roman"/>
                <w:b/>
                <w:sz w:val="28"/>
                <w:szCs w:val="28"/>
              </w:rPr>
            </w:pPr>
          </w:p>
          <w:p w:rsidR="00355BBB" w:rsidRDefault="00355BBB" w:rsidP="0056076D">
            <w:pPr>
              <w:rPr>
                <w:rFonts w:ascii="Times New Roman" w:hAnsi="Times New Roman" w:cs="Times New Roman"/>
                <w:b/>
                <w:sz w:val="28"/>
                <w:szCs w:val="28"/>
              </w:rPr>
            </w:pPr>
          </w:p>
          <w:p w:rsidR="00355BBB" w:rsidRDefault="00355BBB" w:rsidP="0056076D">
            <w:pPr>
              <w:rPr>
                <w:rFonts w:ascii="Times New Roman" w:hAnsi="Times New Roman" w:cs="Times New Roman"/>
                <w:b/>
                <w:sz w:val="28"/>
                <w:szCs w:val="28"/>
              </w:rPr>
            </w:pPr>
          </w:p>
          <w:p w:rsidR="00D849B4" w:rsidRDefault="00D849B4" w:rsidP="0056076D">
            <w:pPr>
              <w:rPr>
                <w:rFonts w:ascii="Times New Roman" w:hAnsi="Times New Roman" w:cs="Times New Roman"/>
                <w:b/>
                <w:sz w:val="28"/>
                <w:szCs w:val="28"/>
              </w:rPr>
            </w:pPr>
          </w:p>
          <w:p w:rsidR="001A0560" w:rsidRPr="00D32A37" w:rsidRDefault="00355BBB" w:rsidP="00355BBB">
            <w:pPr>
              <w:jc w:val="center"/>
              <w:rPr>
                <w:rFonts w:ascii="Times New Roman" w:hAnsi="Times New Roman" w:cs="Times New Roman"/>
                <w:sz w:val="28"/>
                <w:szCs w:val="28"/>
                <w:u w:val="single"/>
              </w:rPr>
            </w:pPr>
            <w:r w:rsidRPr="00D14101">
              <w:rPr>
                <w:rFonts w:ascii="Times New Roman" w:eastAsia="Times New Roman" w:hAnsi="Times New Roman" w:cs="Times New Roman"/>
                <w:sz w:val="28"/>
                <w:szCs w:val="28"/>
                <w:lang w:eastAsia="cs-CZ"/>
              </w:rPr>
              <w:t>Інструмент для ТО тепловозів серії ТЕ33АС</w:t>
            </w:r>
          </w:p>
        </w:tc>
        <w:tc>
          <w:tcPr>
            <w:tcW w:w="5322" w:type="dxa"/>
          </w:tcPr>
          <w:p w:rsidR="00D14101" w:rsidRPr="00A121BB" w:rsidRDefault="00D14101" w:rsidP="00D14101">
            <w:pPr>
              <w:jc w:val="both"/>
              <w:rPr>
                <w:rFonts w:ascii="Times New Roman" w:hAnsi="Times New Roman" w:cs="Times New Roman"/>
                <w:sz w:val="28"/>
                <w:szCs w:val="28"/>
              </w:rPr>
            </w:pPr>
            <w:r w:rsidRPr="00A121BB">
              <w:rPr>
                <w:rFonts w:ascii="Times New Roman" w:hAnsi="Times New Roman" w:cs="Times New Roman"/>
                <w:sz w:val="28"/>
                <w:szCs w:val="28"/>
              </w:rPr>
              <w:t xml:space="preserve">Регіональна філія «Придніпровська залізниця», а саме структурний підрозділ «Служба локомотивного господарства»,  відповідно до рішення прийнятого Науково-технічною радою АТ «Укрзалізниця» (протокол від 04.06.2018 №ЦЦТех-01/29), є </w:t>
            </w:r>
            <w:proofErr w:type="spellStart"/>
            <w:r w:rsidRPr="00A121BB">
              <w:rPr>
                <w:rFonts w:ascii="Times New Roman" w:hAnsi="Times New Roman" w:cs="Times New Roman"/>
                <w:sz w:val="28"/>
                <w:szCs w:val="28"/>
              </w:rPr>
              <w:t>балансоутримувачем</w:t>
            </w:r>
            <w:proofErr w:type="spellEnd"/>
            <w:r w:rsidRPr="00A121BB">
              <w:rPr>
                <w:rFonts w:ascii="Times New Roman" w:hAnsi="Times New Roman" w:cs="Times New Roman"/>
                <w:sz w:val="28"/>
                <w:szCs w:val="28"/>
              </w:rPr>
              <w:t xml:space="preserve">  тепловозів серії ТЕ33АС в кількості 30 одиниць. </w:t>
            </w:r>
          </w:p>
          <w:p w:rsidR="00D14101" w:rsidRPr="00A121BB" w:rsidRDefault="00D14101" w:rsidP="00D14101">
            <w:pPr>
              <w:spacing w:line="240" w:lineRule="atLeast"/>
              <w:ind w:firstLine="567"/>
              <w:jc w:val="both"/>
              <w:rPr>
                <w:rFonts w:ascii="Times New Roman" w:hAnsi="Times New Roman" w:cs="Times New Roman"/>
                <w:sz w:val="28"/>
                <w:szCs w:val="28"/>
              </w:rPr>
            </w:pPr>
            <w:r w:rsidRPr="00A121BB">
              <w:rPr>
                <w:rFonts w:ascii="Times New Roman" w:hAnsi="Times New Roman" w:cs="Times New Roman"/>
                <w:sz w:val="28"/>
                <w:szCs w:val="28"/>
              </w:rPr>
              <w:t xml:space="preserve">Тепловози серії </w:t>
            </w:r>
            <w:proofErr w:type="spellStart"/>
            <w:r w:rsidRPr="00A121BB">
              <w:rPr>
                <w:rFonts w:ascii="Times New Roman" w:hAnsi="Times New Roman" w:cs="Times New Roman"/>
                <w:sz w:val="28"/>
                <w:szCs w:val="28"/>
              </w:rPr>
              <w:t>Evolution</w:t>
            </w:r>
            <w:proofErr w:type="spellEnd"/>
            <w:r w:rsidRPr="00A121BB">
              <w:rPr>
                <w:rFonts w:ascii="Times New Roman" w:hAnsi="Times New Roman" w:cs="Times New Roman"/>
                <w:sz w:val="28"/>
                <w:szCs w:val="28"/>
              </w:rPr>
              <w:t xml:space="preserve"> ТЕ33АС вироблені компанією «</w:t>
            </w:r>
            <w:proofErr w:type="spellStart"/>
            <w:r w:rsidRPr="00A121BB">
              <w:rPr>
                <w:rFonts w:ascii="Times New Roman" w:hAnsi="Times New Roman" w:cs="Times New Roman"/>
                <w:sz w:val="28"/>
                <w:szCs w:val="28"/>
              </w:rPr>
              <w:t>General</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Electric</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Transportation</w:t>
            </w:r>
            <w:proofErr w:type="spellEnd"/>
            <w:r w:rsidRPr="00A121BB">
              <w:rPr>
                <w:rFonts w:ascii="Times New Roman" w:hAnsi="Times New Roman" w:cs="Times New Roman"/>
                <w:sz w:val="28"/>
                <w:szCs w:val="28"/>
              </w:rPr>
              <w:t xml:space="preserve">», згідно стандартів США. </w:t>
            </w:r>
          </w:p>
          <w:p w:rsidR="00D14101" w:rsidRPr="00A121BB" w:rsidRDefault="00D14101" w:rsidP="00D14101">
            <w:pPr>
              <w:spacing w:line="240" w:lineRule="atLeast"/>
              <w:ind w:firstLine="567"/>
              <w:jc w:val="both"/>
              <w:rPr>
                <w:rFonts w:ascii="Times New Roman" w:hAnsi="Times New Roman" w:cs="Times New Roman"/>
                <w:sz w:val="28"/>
                <w:szCs w:val="28"/>
              </w:rPr>
            </w:pPr>
            <w:r w:rsidRPr="00A121BB">
              <w:rPr>
                <w:rFonts w:ascii="Times New Roman" w:hAnsi="Times New Roman" w:cs="Times New Roman"/>
                <w:sz w:val="28"/>
                <w:szCs w:val="28"/>
              </w:rPr>
              <w:t>Відповідно до нормативного документу на обслуговування дизельного двигуна GEVO тепловозів серії ТЕ33АС, а саме GEK-114239 ред. Y «</w:t>
            </w:r>
            <w:proofErr w:type="spellStart"/>
            <w:r w:rsidRPr="00A121BB">
              <w:rPr>
                <w:rFonts w:ascii="Times New Roman" w:hAnsi="Times New Roman" w:cs="Times New Roman"/>
                <w:sz w:val="28"/>
                <w:szCs w:val="28"/>
              </w:rPr>
              <w:t>Дизельный</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двигатель</w:t>
            </w:r>
            <w:proofErr w:type="spellEnd"/>
            <w:r w:rsidRPr="00A121BB">
              <w:rPr>
                <w:rFonts w:ascii="Times New Roman" w:hAnsi="Times New Roman" w:cs="Times New Roman"/>
                <w:sz w:val="28"/>
                <w:szCs w:val="28"/>
              </w:rPr>
              <w:t xml:space="preserve"> GEVO Tier2  </w:t>
            </w:r>
            <w:proofErr w:type="spellStart"/>
            <w:r w:rsidRPr="00A121BB">
              <w:rPr>
                <w:rFonts w:ascii="Times New Roman" w:hAnsi="Times New Roman" w:cs="Times New Roman"/>
                <w:sz w:val="28"/>
                <w:szCs w:val="28"/>
              </w:rPr>
              <w:t>Техническое</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обслуживание</w:t>
            </w:r>
            <w:proofErr w:type="spellEnd"/>
            <w:r w:rsidRPr="00A121BB">
              <w:rPr>
                <w:rFonts w:ascii="Times New Roman" w:hAnsi="Times New Roman" w:cs="Times New Roman"/>
                <w:sz w:val="28"/>
                <w:szCs w:val="28"/>
              </w:rPr>
              <w:t xml:space="preserve">», обслуговування двигуна GEVO необхідно виконувати спеціалізованим інструментом компанії </w:t>
            </w:r>
            <w:r w:rsidRPr="00A121BB">
              <w:rPr>
                <w:rFonts w:ascii="Times New Roman" w:hAnsi="Times New Roman" w:cs="Times New Roman"/>
                <w:sz w:val="28"/>
                <w:szCs w:val="28"/>
              </w:rPr>
              <w:lastRenderedPageBreak/>
              <w:t>TESCO USA.</w:t>
            </w:r>
          </w:p>
          <w:p w:rsidR="00D14101" w:rsidRPr="00A121BB" w:rsidRDefault="00D14101" w:rsidP="00D14101">
            <w:pPr>
              <w:spacing w:line="240" w:lineRule="atLeast"/>
              <w:ind w:firstLine="567"/>
              <w:jc w:val="both"/>
              <w:rPr>
                <w:rFonts w:ascii="Times New Roman" w:hAnsi="Times New Roman" w:cs="Times New Roman"/>
                <w:sz w:val="28"/>
                <w:szCs w:val="28"/>
              </w:rPr>
            </w:pPr>
            <w:r w:rsidRPr="00A121BB">
              <w:rPr>
                <w:rFonts w:ascii="Times New Roman" w:hAnsi="Times New Roman" w:cs="Times New Roman"/>
                <w:sz w:val="28"/>
                <w:szCs w:val="28"/>
              </w:rPr>
              <w:t xml:space="preserve">При організації обслуговування двигуна локомотивів серії ТЕ33АС виникли питання нестачі спеціалізованих інструментів для проведення ремонтів та технічного обслуговування (RM). При необхідності демонтажу деталей та вузлів двигуна  GEVO через невідповідність метричній системі </w:t>
            </w:r>
            <w:proofErr w:type="spellStart"/>
            <w:r w:rsidRPr="00A121BB">
              <w:rPr>
                <w:rFonts w:ascii="Times New Roman" w:hAnsi="Times New Roman" w:cs="Times New Roman"/>
                <w:sz w:val="28"/>
                <w:szCs w:val="28"/>
              </w:rPr>
              <w:t>Держстандартів</w:t>
            </w:r>
            <w:proofErr w:type="spellEnd"/>
            <w:r w:rsidRPr="00A121BB">
              <w:rPr>
                <w:rFonts w:ascii="Times New Roman" w:hAnsi="Times New Roman" w:cs="Times New Roman"/>
                <w:sz w:val="28"/>
                <w:szCs w:val="28"/>
              </w:rPr>
              <w:t xml:space="preserve"> прийнятих на Україні, основні кріплення різьбові, </w:t>
            </w:r>
            <w:proofErr w:type="spellStart"/>
            <w:r w:rsidRPr="00A121BB">
              <w:rPr>
                <w:rFonts w:ascii="Times New Roman" w:hAnsi="Times New Roman" w:cs="Times New Roman"/>
                <w:sz w:val="28"/>
                <w:szCs w:val="28"/>
              </w:rPr>
              <w:t>призонні</w:t>
            </w:r>
            <w:proofErr w:type="spellEnd"/>
            <w:r w:rsidRPr="00A121BB">
              <w:rPr>
                <w:rFonts w:ascii="Times New Roman" w:hAnsi="Times New Roman" w:cs="Times New Roman"/>
                <w:sz w:val="28"/>
                <w:szCs w:val="28"/>
              </w:rPr>
              <w:t xml:space="preserve">, фланцеві та інші типи з'єднань виконані у дюймовій системі виміру, для якої існуючий інструмент непридатний, окрім того необхідний специфічний інструмент, розроблений безпосередньо для обслуговування дизельних двигунів GEVO. </w:t>
            </w:r>
          </w:p>
          <w:p w:rsidR="00D14101" w:rsidRPr="00A121BB" w:rsidRDefault="00D14101" w:rsidP="00D14101">
            <w:pPr>
              <w:spacing w:line="240" w:lineRule="atLeast"/>
              <w:ind w:firstLine="567"/>
              <w:jc w:val="both"/>
              <w:rPr>
                <w:rFonts w:ascii="Times New Roman" w:hAnsi="Times New Roman" w:cs="Times New Roman"/>
                <w:sz w:val="28"/>
                <w:szCs w:val="28"/>
              </w:rPr>
            </w:pPr>
            <w:r w:rsidRPr="00A121BB">
              <w:rPr>
                <w:rFonts w:ascii="Times New Roman" w:hAnsi="Times New Roman" w:cs="Times New Roman"/>
                <w:sz w:val="28"/>
                <w:szCs w:val="28"/>
              </w:rPr>
              <w:t>У наданих керівництвах з обслуговування та ремонту тепловозів ТЕ33АС виробником наголошено на необхідності суворого дотримання певних вимог щодо моментів затягування різьбових з'єднань, для чого необхідний спеціальний інструмент з функцією контролю визначених параметрів, без якого компанією «</w:t>
            </w:r>
            <w:proofErr w:type="spellStart"/>
            <w:r w:rsidRPr="00A121BB">
              <w:rPr>
                <w:rFonts w:ascii="Times New Roman" w:hAnsi="Times New Roman" w:cs="Times New Roman"/>
                <w:sz w:val="28"/>
                <w:szCs w:val="28"/>
              </w:rPr>
              <w:t>General</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Electric</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Transportation</w:t>
            </w:r>
            <w:proofErr w:type="spellEnd"/>
            <w:r w:rsidRPr="00A121BB">
              <w:rPr>
                <w:rFonts w:ascii="Times New Roman" w:hAnsi="Times New Roman" w:cs="Times New Roman"/>
                <w:sz w:val="28"/>
                <w:szCs w:val="28"/>
              </w:rPr>
              <w:t>» не гарантує надійну роботу локомотива.</w:t>
            </w:r>
          </w:p>
          <w:p w:rsidR="00D14101" w:rsidRPr="00A121BB" w:rsidRDefault="00D14101" w:rsidP="00D14101">
            <w:pPr>
              <w:spacing w:line="240" w:lineRule="atLeast"/>
              <w:ind w:firstLine="567"/>
              <w:jc w:val="both"/>
              <w:rPr>
                <w:rFonts w:ascii="Times New Roman" w:hAnsi="Times New Roman" w:cs="Times New Roman"/>
                <w:sz w:val="28"/>
                <w:szCs w:val="28"/>
              </w:rPr>
            </w:pPr>
            <w:r w:rsidRPr="00A121BB">
              <w:rPr>
                <w:rFonts w:ascii="Times New Roman" w:hAnsi="Times New Roman" w:cs="Times New Roman"/>
                <w:sz w:val="28"/>
                <w:szCs w:val="28"/>
              </w:rPr>
              <w:t xml:space="preserve">З метою забезпечення безперебійної роботи локомотивів   серії  ТЕ33АС,   своєчасного   проведення обслуговування та ремонтів двигуна GEVO силами  </w:t>
            </w:r>
            <w:r w:rsidRPr="00A121BB">
              <w:rPr>
                <w:rFonts w:ascii="Times New Roman" w:hAnsi="Times New Roman" w:cs="Times New Roman"/>
                <w:sz w:val="28"/>
                <w:szCs w:val="28"/>
              </w:rPr>
              <w:lastRenderedPageBreak/>
              <w:t xml:space="preserve">структурного підрозділу «Мелітопольське локомотивне депо», виникла гостра необхідність закупівлі у 2021 році інструменту GEVO </w:t>
            </w:r>
            <w:proofErr w:type="spellStart"/>
            <w:r w:rsidRPr="00A121BB">
              <w:rPr>
                <w:rFonts w:ascii="Times New Roman" w:hAnsi="Times New Roman" w:cs="Times New Roman"/>
                <w:sz w:val="28"/>
                <w:szCs w:val="28"/>
              </w:rPr>
              <w:t>Tool</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Cart</w:t>
            </w:r>
            <w:proofErr w:type="spellEnd"/>
            <w:r w:rsidRPr="00A121BB">
              <w:rPr>
                <w:rFonts w:ascii="Times New Roman" w:hAnsi="Times New Roman" w:cs="Times New Roman"/>
                <w:sz w:val="28"/>
                <w:szCs w:val="28"/>
              </w:rPr>
              <w:t xml:space="preserve"> - </w:t>
            </w:r>
            <w:proofErr w:type="spellStart"/>
            <w:r w:rsidRPr="00A121BB">
              <w:rPr>
                <w:rFonts w:ascii="Times New Roman" w:hAnsi="Times New Roman" w:cs="Times New Roman"/>
                <w:sz w:val="28"/>
                <w:szCs w:val="28"/>
              </w:rPr>
              <w:t>Complete</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With</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Tools</w:t>
            </w:r>
            <w:proofErr w:type="spellEnd"/>
            <w:r w:rsidRPr="00A121BB">
              <w:rPr>
                <w:rFonts w:ascii="Times New Roman" w:hAnsi="Times New Roman" w:cs="Times New Roman"/>
                <w:sz w:val="28"/>
                <w:szCs w:val="28"/>
              </w:rPr>
              <w:t xml:space="preserve">  (Візок з набором спеціального інструменту для обслуговування дизеля GEVO12). </w:t>
            </w:r>
          </w:p>
          <w:p w:rsidR="00D14101" w:rsidRPr="00A121BB" w:rsidRDefault="00D14101" w:rsidP="00D14101">
            <w:pPr>
              <w:spacing w:line="240" w:lineRule="atLeast"/>
              <w:ind w:firstLine="567"/>
              <w:jc w:val="both"/>
              <w:rPr>
                <w:rFonts w:ascii="Times New Roman" w:hAnsi="Times New Roman" w:cs="Times New Roman"/>
                <w:sz w:val="24"/>
                <w:szCs w:val="24"/>
              </w:rPr>
            </w:pPr>
            <w:r w:rsidRPr="00A121BB">
              <w:rPr>
                <w:rFonts w:ascii="Times New Roman" w:hAnsi="Times New Roman" w:cs="Times New Roman"/>
                <w:sz w:val="28"/>
                <w:szCs w:val="28"/>
              </w:rPr>
              <w:t>Листом  від 05.04.2021 за №188/07-20 Торгово-промислової Палата України підтверджує, що ТОВ «</w:t>
            </w:r>
            <w:proofErr w:type="spellStart"/>
            <w:r w:rsidRPr="00A121BB">
              <w:rPr>
                <w:rFonts w:ascii="Times New Roman" w:hAnsi="Times New Roman" w:cs="Times New Roman"/>
                <w:sz w:val="28"/>
                <w:szCs w:val="28"/>
              </w:rPr>
              <w:t>Транспортейшен</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Юкрейн</w:t>
            </w:r>
            <w:proofErr w:type="spellEnd"/>
            <w:r w:rsidRPr="00A121BB">
              <w:rPr>
                <w:rFonts w:ascii="Times New Roman" w:hAnsi="Times New Roman" w:cs="Times New Roman"/>
                <w:sz w:val="28"/>
                <w:szCs w:val="28"/>
              </w:rPr>
              <w:t xml:space="preserve"> є єдиним офіційним постачальником інструменту для обслуговування і ремонту дизеля  GEVO12 тепловозів серії ТЕ33АС виробництва «GE </w:t>
            </w:r>
            <w:proofErr w:type="spellStart"/>
            <w:r w:rsidRPr="00A121BB">
              <w:rPr>
                <w:rFonts w:ascii="Times New Roman" w:hAnsi="Times New Roman" w:cs="Times New Roman"/>
                <w:sz w:val="28"/>
                <w:szCs w:val="28"/>
              </w:rPr>
              <w:t>Transportation</w:t>
            </w:r>
            <w:proofErr w:type="spellEnd"/>
            <w:r w:rsidRPr="00A121BB">
              <w:rPr>
                <w:rFonts w:ascii="Times New Roman" w:hAnsi="Times New Roman" w:cs="Times New Roman"/>
                <w:sz w:val="28"/>
                <w:szCs w:val="28"/>
              </w:rPr>
              <w:t xml:space="preserve"> a </w:t>
            </w:r>
            <w:proofErr w:type="spellStart"/>
            <w:r w:rsidRPr="00A121BB">
              <w:rPr>
                <w:rFonts w:ascii="Times New Roman" w:hAnsi="Times New Roman" w:cs="Times New Roman"/>
                <w:sz w:val="28"/>
                <w:szCs w:val="28"/>
              </w:rPr>
              <w:t>Wabtec</w:t>
            </w:r>
            <w:proofErr w:type="spellEnd"/>
            <w:r w:rsidRPr="00A121BB">
              <w:rPr>
                <w:rFonts w:ascii="Times New Roman" w:hAnsi="Times New Roman" w:cs="Times New Roman"/>
                <w:sz w:val="28"/>
                <w:szCs w:val="28"/>
              </w:rPr>
              <w:t xml:space="preserve"> </w:t>
            </w:r>
            <w:proofErr w:type="spellStart"/>
            <w:r w:rsidRPr="00A121BB">
              <w:rPr>
                <w:rFonts w:ascii="Times New Roman" w:hAnsi="Times New Roman" w:cs="Times New Roman"/>
                <w:sz w:val="28"/>
                <w:szCs w:val="28"/>
              </w:rPr>
              <w:t>Company</w:t>
            </w:r>
            <w:proofErr w:type="spellEnd"/>
            <w:r w:rsidRPr="00A121BB">
              <w:rPr>
                <w:rFonts w:ascii="Times New Roman" w:hAnsi="Times New Roman" w:cs="Times New Roman"/>
                <w:sz w:val="28"/>
                <w:szCs w:val="28"/>
              </w:rPr>
              <w:t>» на території України.</w:t>
            </w:r>
          </w:p>
          <w:p w:rsidR="007D0605" w:rsidRPr="00D849B4" w:rsidRDefault="007D0605" w:rsidP="00D849B4">
            <w:pPr>
              <w:pStyle w:val="blok"/>
              <w:tabs>
                <w:tab w:val="clear" w:pos="2835"/>
                <w:tab w:val="left" w:pos="720"/>
              </w:tabs>
              <w:ind w:left="0" w:firstLine="322"/>
              <w:jc w:val="both"/>
              <w:rPr>
                <w:rFonts w:ascii="Times New Roman" w:hAnsi="Times New Roman"/>
                <w:color w:val="202124"/>
                <w:sz w:val="28"/>
                <w:szCs w:val="28"/>
                <w:shd w:val="clear" w:color="auto" w:fill="FFFFFF"/>
                <w:lang w:val="uk-UA"/>
              </w:rPr>
            </w:pPr>
          </w:p>
        </w:tc>
      </w:tr>
      <w:tr w:rsidR="00FF275A" w:rsidRPr="00D32A37" w:rsidTr="001A0560">
        <w:trPr>
          <w:trHeight w:val="1263"/>
        </w:trPr>
        <w:tc>
          <w:tcPr>
            <w:tcW w:w="9464" w:type="dxa"/>
          </w:tcPr>
          <w:p w:rsidR="00FF275A" w:rsidRPr="00FD52BC" w:rsidRDefault="00FF275A" w:rsidP="0056076D">
            <w:pPr>
              <w:rPr>
                <w:rFonts w:ascii="Times New Roman" w:hAnsi="Times New Roman" w:cs="Times New Roman"/>
                <w:sz w:val="28"/>
                <w:szCs w:val="28"/>
                <w:u w:val="single"/>
              </w:rPr>
            </w:pPr>
            <w:r w:rsidRPr="00FD52BC">
              <w:rPr>
                <w:rFonts w:ascii="Times New Roman" w:hAnsi="Times New Roman" w:cs="Times New Roman"/>
                <w:sz w:val="28"/>
                <w:szCs w:val="28"/>
                <w:u w:val="single"/>
              </w:rPr>
              <w:lastRenderedPageBreak/>
              <w:t>Якісні характеристики</w:t>
            </w:r>
          </w:p>
          <w:tbl>
            <w:tblPr>
              <w:tblStyle w:val="a3"/>
              <w:tblW w:w="0" w:type="auto"/>
              <w:tblLook w:val="04A0" w:firstRow="1" w:lastRow="0" w:firstColumn="1" w:lastColumn="0" w:noHBand="0" w:noVBand="1"/>
            </w:tblPr>
            <w:tblGrid>
              <w:gridCol w:w="7896"/>
              <w:gridCol w:w="1342"/>
            </w:tblGrid>
            <w:tr w:rsidR="00B63D1C" w:rsidRPr="00B63D1C" w:rsidTr="00C95750">
              <w:tc>
                <w:tcPr>
                  <w:tcW w:w="8217" w:type="dxa"/>
                </w:tcPr>
                <w:p w:rsidR="00B63D1C" w:rsidRPr="00A121BB" w:rsidRDefault="00D14101" w:rsidP="00262C9A">
                  <w:pPr>
                    <w:spacing w:line="240" w:lineRule="atLeast"/>
                    <w:ind w:firstLine="567"/>
                    <w:jc w:val="both"/>
                    <w:rPr>
                      <w:rFonts w:ascii="Times New Roman" w:hAnsi="Times New Roman" w:cs="Times New Roman"/>
                      <w:sz w:val="28"/>
                      <w:szCs w:val="28"/>
                    </w:rPr>
                  </w:pPr>
                  <w:r w:rsidRPr="00A121BB">
                    <w:rPr>
                      <w:rFonts w:ascii="Times New Roman" w:hAnsi="Times New Roman" w:cs="Times New Roman"/>
                      <w:sz w:val="28"/>
                      <w:szCs w:val="28"/>
                    </w:rPr>
                    <w:t>Відповідає вимогам</w:t>
                  </w:r>
                  <w:r w:rsidR="00A121BB" w:rsidRPr="00A121BB">
                    <w:rPr>
                      <w:rFonts w:ascii="Times New Roman" w:hAnsi="Times New Roman" w:cs="Times New Roman"/>
                      <w:sz w:val="28"/>
                      <w:szCs w:val="28"/>
                      <w:lang w:val="ru-RU"/>
                    </w:rPr>
                    <w:t xml:space="preserve"> </w:t>
                  </w:r>
                  <w:r w:rsidR="00A121BB">
                    <w:rPr>
                      <w:rFonts w:ascii="Times New Roman" w:hAnsi="Times New Roman" w:cs="Times New Roman"/>
                      <w:sz w:val="28"/>
                      <w:szCs w:val="28"/>
                    </w:rPr>
                    <w:t>документації виробника</w:t>
                  </w:r>
                  <w:r w:rsidR="00355BBB" w:rsidRPr="00A121BB">
                    <w:rPr>
                      <w:rFonts w:ascii="Times New Roman" w:hAnsi="Times New Roman" w:cs="Times New Roman"/>
                      <w:sz w:val="28"/>
                      <w:szCs w:val="28"/>
                    </w:rPr>
                    <w:t xml:space="preserve"> </w:t>
                  </w:r>
                  <w:proofErr w:type="spellStart"/>
                  <w:r w:rsidR="00262C9A" w:rsidRPr="00A121BB">
                    <w:rPr>
                      <w:rFonts w:ascii="Times New Roman" w:hAnsi="Times New Roman" w:cs="Times New Roman"/>
                      <w:sz w:val="28"/>
                      <w:szCs w:val="28"/>
                    </w:rPr>
                    <w:t>виробника</w:t>
                  </w:r>
                  <w:proofErr w:type="spellEnd"/>
                  <w:r w:rsidR="00262C9A" w:rsidRPr="00A121BB">
                    <w:rPr>
                      <w:sz w:val="28"/>
                      <w:szCs w:val="28"/>
                    </w:rPr>
                    <w:t xml:space="preserve"> </w:t>
                  </w:r>
                </w:p>
              </w:tc>
              <w:tc>
                <w:tcPr>
                  <w:tcW w:w="992" w:type="dxa"/>
                  <w:vAlign w:val="center"/>
                </w:tcPr>
                <w:p w:rsidR="00B63D1C" w:rsidRPr="00B63D1C" w:rsidRDefault="00D14101" w:rsidP="00C95750">
                  <w:pPr>
                    <w:widowControl w:val="0"/>
                    <w:autoSpaceDE w:val="0"/>
                    <w:autoSpaceDN w:val="0"/>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1 комплект</w:t>
                  </w:r>
                </w:p>
              </w:tc>
            </w:tr>
          </w:tbl>
          <w:p w:rsidR="001A0560" w:rsidRPr="00FD52BC" w:rsidRDefault="001A0560" w:rsidP="00DC1E2B">
            <w:pPr>
              <w:jc w:val="both"/>
              <w:rPr>
                <w:rFonts w:ascii="Times New Roman" w:hAnsi="Times New Roman" w:cs="Times New Roman"/>
                <w:sz w:val="28"/>
                <w:szCs w:val="28"/>
                <w:u w:val="single"/>
              </w:rPr>
            </w:pPr>
          </w:p>
        </w:tc>
        <w:tc>
          <w:tcPr>
            <w:tcW w:w="5322" w:type="dxa"/>
            <w:vAlign w:val="center"/>
          </w:tcPr>
          <w:p w:rsidR="007915A1" w:rsidRPr="00DF4558" w:rsidRDefault="007915A1" w:rsidP="007915A1">
            <w:pPr>
              <w:pStyle w:val="blok"/>
              <w:tabs>
                <w:tab w:val="clear" w:pos="2835"/>
                <w:tab w:val="left" w:pos="720"/>
              </w:tabs>
              <w:ind w:left="0" w:firstLine="322"/>
              <w:jc w:val="both"/>
              <w:rPr>
                <w:rFonts w:ascii="Times New Roman" w:hAnsi="Times New Roman"/>
                <w:color w:val="202124"/>
                <w:sz w:val="24"/>
                <w:szCs w:val="24"/>
                <w:shd w:val="clear" w:color="auto" w:fill="FFFFFF"/>
                <w:lang w:val="uk-UA"/>
              </w:rPr>
            </w:pPr>
          </w:p>
          <w:p w:rsidR="00FF275A" w:rsidRPr="00C2781B" w:rsidRDefault="00FF275A" w:rsidP="00AB50F1">
            <w:pPr>
              <w:pStyle w:val="a4"/>
              <w:tabs>
                <w:tab w:val="left" w:pos="426"/>
              </w:tabs>
              <w:adjustRightInd w:val="0"/>
              <w:ind w:left="0"/>
              <w:jc w:val="both"/>
              <w:rPr>
                <w:rFonts w:ascii="Times New Roman" w:hAnsi="Times New Roman"/>
                <w:sz w:val="28"/>
                <w:szCs w:val="28"/>
                <w:lang w:val="uk-UA"/>
              </w:rPr>
            </w:pPr>
          </w:p>
        </w:tc>
      </w:tr>
      <w:tr w:rsidR="0056076D" w:rsidRPr="00D32A37" w:rsidTr="001A0560">
        <w:trPr>
          <w:trHeight w:val="1414"/>
        </w:trPr>
        <w:tc>
          <w:tcPr>
            <w:tcW w:w="9464" w:type="dxa"/>
          </w:tcPr>
          <w:p w:rsidR="0056076D" w:rsidRPr="00AB50F1" w:rsidRDefault="0056076D" w:rsidP="0056076D">
            <w:pPr>
              <w:rPr>
                <w:rFonts w:ascii="Times New Roman" w:hAnsi="Times New Roman" w:cs="Times New Roman"/>
                <w:sz w:val="28"/>
                <w:szCs w:val="28"/>
                <w:u w:val="single"/>
              </w:rPr>
            </w:pPr>
            <w:r w:rsidRPr="00AB50F1">
              <w:rPr>
                <w:rFonts w:ascii="Times New Roman" w:hAnsi="Times New Roman" w:cs="Times New Roman"/>
                <w:sz w:val="28"/>
                <w:szCs w:val="28"/>
                <w:u w:val="single"/>
              </w:rPr>
              <w:t>Очікувана вартість</w:t>
            </w:r>
          </w:p>
          <w:p w:rsidR="00660457" w:rsidRPr="00AB50F1" w:rsidRDefault="00D14101" w:rsidP="00FD52BC">
            <w:pPr>
              <w:rPr>
                <w:rFonts w:ascii="Times New Roman" w:hAnsi="Times New Roman" w:cs="Times New Roman"/>
                <w:sz w:val="28"/>
                <w:szCs w:val="28"/>
                <w:u w:val="single"/>
              </w:rPr>
            </w:pPr>
            <w:r w:rsidRPr="00D14101">
              <w:rPr>
                <w:rFonts w:ascii="Times New Roman" w:hAnsi="Times New Roman"/>
                <w:sz w:val="28"/>
                <w:szCs w:val="28"/>
              </w:rPr>
              <w:t xml:space="preserve">2  597 459,24 </w:t>
            </w:r>
            <w:r w:rsidR="00FA692E" w:rsidRPr="00A87290">
              <w:rPr>
                <w:rFonts w:ascii="Times New Roman" w:hAnsi="Times New Roman"/>
                <w:sz w:val="28"/>
                <w:szCs w:val="28"/>
              </w:rPr>
              <w:t xml:space="preserve"> </w:t>
            </w:r>
            <w:proofErr w:type="spellStart"/>
            <w:r w:rsidR="00FD52BC" w:rsidRPr="00AB50F1">
              <w:rPr>
                <w:rFonts w:ascii="Times New Roman" w:hAnsi="Times New Roman"/>
                <w:sz w:val="28"/>
                <w:szCs w:val="28"/>
              </w:rPr>
              <w:t>грн</w:t>
            </w:r>
            <w:proofErr w:type="spellEnd"/>
            <w:r w:rsidR="00FD52BC" w:rsidRPr="00AB50F1">
              <w:rPr>
                <w:rFonts w:ascii="Times New Roman" w:hAnsi="Times New Roman"/>
                <w:sz w:val="28"/>
                <w:szCs w:val="28"/>
              </w:rPr>
              <w:t xml:space="preserve"> з ПДВ</w:t>
            </w:r>
          </w:p>
        </w:tc>
        <w:tc>
          <w:tcPr>
            <w:tcW w:w="5322" w:type="dxa"/>
            <w:vAlign w:val="center"/>
          </w:tcPr>
          <w:p w:rsidR="0056076D" w:rsidRPr="00D32A37" w:rsidRDefault="00D14101" w:rsidP="00AB50F1">
            <w:pPr>
              <w:jc w:val="both"/>
              <w:rPr>
                <w:rFonts w:ascii="Times New Roman" w:hAnsi="Times New Roman" w:cs="Times New Roman"/>
                <w:sz w:val="28"/>
                <w:szCs w:val="28"/>
              </w:rPr>
            </w:pPr>
            <w:r>
              <w:rPr>
                <w:rFonts w:ascii="Times New Roman" w:hAnsi="Times New Roman" w:cs="Times New Roman"/>
                <w:sz w:val="28"/>
                <w:szCs w:val="28"/>
              </w:rPr>
              <w:t xml:space="preserve">Згідно комерційної пропозиції </w:t>
            </w:r>
          </w:p>
        </w:tc>
      </w:tr>
    </w:tbl>
    <w:p w:rsidR="00655E14" w:rsidRDefault="00655E14" w:rsidP="00655E14">
      <w:pPr>
        <w:spacing w:after="0" w:line="240" w:lineRule="auto"/>
        <w:rPr>
          <w:rFonts w:ascii="Times New Roman" w:hAnsi="Times New Roman" w:cs="Times New Roman"/>
          <w:sz w:val="28"/>
          <w:szCs w:val="24"/>
        </w:rPr>
      </w:pPr>
    </w:p>
    <w:p w:rsidR="00A121BB" w:rsidRPr="0056076D" w:rsidRDefault="00A121BB" w:rsidP="00655E14">
      <w:pPr>
        <w:spacing w:after="0" w:line="240" w:lineRule="auto"/>
        <w:rPr>
          <w:rFonts w:ascii="Times New Roman" w:hAnsi="Times New Roman" w:cs="Times New Roman"/>
          <w:sz w:val="28"/>
          <w:szCs w:val="24"/>
        </w:rPr>
      </w:pPr>
      <w:bookmarkStart w:id="0" w:name="_GoBack"/>
      <w:bookmarkEnd w:id="0"/>
    </w:p>
    <w:sectPr w:rsidR="00A121BB" w:rsidRPr="0056076D" w:rsidSect="008E7321">
      <w:pgSz w:w="16838" w:h="11906" w:orient="landscape"/>
      <w:pgMar w:top="850" w:right="962"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6"/>
    <w:lvl w:ilvl="0">
      <w:start w:val="1"/>
      <w:numFmt w:val="decimal"/>
      <w:lvlText w:val="%1."/>
      <w:lvlJc w:val="left"/>
      <w:pPr>
        <w:tabs>
          <w:tab w:val="num" w:pos="720"/>
        </w:tabs>
        <w:ind w:left="720" w:hanging="360"/>
      </w:pPr>
      <w:rPr>
        <w:rFonts w:cs="Times New Roman"/>
        <w:lang w:val="uk-UA"/>
      </w:rPr>
    </w:lvl>
    <w:lvl w:ilvl="1">
      <w:start w:val="1"/>
      <w:numFmt w:val="bullet"/>
      <w:lvlText w:val=""/>
      <w:lvlJc w:val="left"/>
      <w:pPr>
        <w:tabs>
          <w:tab w:val="num" w:pos="1440"/>
        </w:tabs>
        <w:ind w:left="1440" w:hanging="360"/>
      </w:pPr>
      <w:rPr>
        <w:rFonts w:ascii="Symbol" w:hAnsi="Symbol" w:cs="Symbol"/>
      </w:rPr>
    </w:lvl>
    <w:lvl w:ilvl="2">
      <w:start w:val="1"/>
      <w:numFmt w:val="bullet"/>
      <w:lvlText w:val="-"/>
      <w:lvlJc w:val="left"/>
      <w:pPr>
        <w:tabs>
          <w:tab w:val="num" w:pos="2340"/>
        </w:tabs>
        <w:ind w:left="2340" w:hanging="360"/>
      </w:pPr>
      <w:rPr>
        <w:rFonts w:ascii="Calibri" w:hAnsi="Calibri" w:cs="Times New Roman"/>
        <w:lang w:val="uk-UA"/>
      </w:rPr>
    </w:lvl>
    <w:lvl w:ilvl="3">
      <w:start w:val="1"/>
      <w:numFmt w:val="decimal"/>
      <w:lvlText w:val="%4."/>
      <w:lvlJc w:val="left"/>
      <w:pPr>
        <w:tabs>
          <w:tab w:val="num" w:pos="2880"/>
        </w:tabs>
        <w:ind w:left="2880" w:hanging="360"/>
      </w:pPr>
      <w:rPr>
        <w:rFonts w:cs="Times New Roman"/>
        <w:lang w:val="uk-UA"/>
      </w:rPr>
    </w:lvl>
    <w:lvl w:ilvl="4">
      <w:start w:val="1"/>
      <w:numFmt w:val="lowerLetter"/>
      <w:lvlText w:val="%5."/>
      <w:lvlJc w:val="left"/>
      <w:pPr>
        <w:tabs>
          <w:tab w:val="num" w:pos="3600"/>
        </w:tabs>
        <w:ind w:left="3600" w:hanging="360"/>
      </w:pPr>
      <w:rPr>
        <w:rFonts w:cs="Times New Roman"/>
        <w:lang w:val="uk-UA"/>
      </w:rPr>
    </w:lvl>
    <w:lvl w:ilvl="5">
      <w:start w:val="1"/>
      <w:numFmt w:val="lowerRoman"/>
      <w:lvlText w:val="%6."/>
      <w:lvlJc w:val="right"/>
      <w:pPr>
        <w:tabs>
          <w:tab w:val="num" w:pos="4320"/>
        </w:tabs>
        <w:ind w:left="4320" w:hanging="180"/>
      </w:pPr>
      <w:rPr>
        <w:rFonts w:cs="Times New Roman"/>
        <w:lang w:val="uk-UA"/>
      </w:rPr>
    </w:lvl>
    <w:lvl w:ilvl="6">
      <w:start w:val="1"/>
      <w:numFmt w:val="decimal"/>
      <w:lvlText w:val="%7."/>
      <w:lvlJc w:val="left"/>
      <w:pPr>
        <w:tabs>
          <w:tab w:val="num" w:pos="5040"/>
        </w:tabs>
        <w:ind w:left="5040" w:hanging="360"/>
      </w:pPr>
      <w:rPr>
        <w:rFonts w:cs="Times New Roman"/>
        <w:lang w:val="uk-UA"/>
      </w:rPr>
    </w:lvl>
    <w:lvl w:ilvl="7">
      <w:start w:val="1"/>
      <w:numFmt w:val="lowerLetter"/>
      <w:lvlText w:val="%8."/>
      <w:lvlJc w:val="left"/>
      <w:pPr>
        <w:tabs>
          <w:tab w:val="num" w:pos="5760"/>
        </w:tabs>
        <w:ind w:left="5760" w:hanging="360"/>
      </w:pPr>
      <w:rPr>
        <w:rFonts w:cs="Times New Roman"/>
        <w:lang w:val="uk-UA"/>
      </w:rPr>
    </w:lvl>
    <w:lvl w:ilvl="8">
      <w:start w:val="1"/>
      <w:numFmt w:val="lowerRoman"/>
      <w:lvlText w:val="%9."/>
      <w:lvlJc w:val="right"/>
      <w:pPr>
        <w:tabs>
          <w:tab w:val="num" w:pos="6480"/>
        </w:tabs>
        <w:ind w:left="6480" w:hanging="180"/>
      </w:pPr>
      <w:rPr>
        <w:rFonts w:cs="Times New Roman"/>
        <w:lang w:val="uk-UA"/>
      </w:rPr>
    </w:lvl>
  </w:abstractNum>
  <w:abstractNum w:abstractNumId="1">
    <w:nsid w:val="79DC3ABD"/>
    <w:multiLevelType w:val="hybridMultilevel"/>
    <w:tmpl w:val="FCB6734A"/>
    <w:lvl w:ilvl="0" w:tplc="13E4801A">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76D"/>
    <w:rsid w:val="001169A3"/>
    <w:rsid w:val="00165453"/>
    <w:rsid w:val="001A0560"/>
    <w:rsid w:val="00262C9A"/>
    <w:rsid w:val="00355BBB"/>
    <w:rsid w:val="004B2562"/>
    <w:rsid w:val="004E1148"/>
    <w:rsid w:val="0056076D"/>
    <w:rsid w:val="0062447A"/>
    <w:rsid w:val="00655E14"/>
    <w:rsid w:val="00660457"/>
    <w:rsid w:val="007915A1"/>
    <w:rsid w:val="007D0605"/>
    <w:rsid w:val="008E7321"/>
    <w:rsid w:val="00945F7E"/>
    <w:rsid w:val="00A121BB"/>
    <w:rsid w:val="00AB50F1"/>
    <w:rsid w:val="00B63D1C"/>
    <w:rsid w:val="00BA47D8"/>
    <w:rsid w:val="00C2781B"/>
    <w:rsid w:val="00C450EE"/>
    <w:rsid w:val="00D14101"/>
    <w:rsid w:val="00D32A37"/>
    <w:rsid w:val="00D40FC9"/>
    <w:rsid w:val="00D849B4"/>
    <w:rsid w:val="00DC1E2B"/>
    <w:rsid w:val="00FA692E"/>
    <w:rsid w:val="00FD52BC"/>
    <w:rsid w:val="00FF27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141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0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076D"/>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qFormat/>
    <w:rsid w:val="007D0605"/>
    <w:pPr>
      <w:widowControl w:val="0"/>
      <w:autoSpaceDE w:val="0"/>
      <w:autoSpaceDN w:val="0"/>
      <w:spacing w:after="0" w:line="240" w:lineRule="auto"/>
      <w:ind w:left="720"/>
      <w:contextualSpacing/>
    </w:pPr>
    <w:rPr>
      <w:rFonts w:ascii="Times New Roman CYR" w:eastAsia="Times New Roman" w:hAnsi="Times New Roman CYR" w:cs="Times New Roman CYR"/>
      <w:sz w:val="24"/>
      <w:szCs w:val="24"/>
      <w:lang w:val="ru-RU" w:eastAsia="ru-RU"/>
    </w:rPr>
  </w:style>
  <w:style w:type="paragraph" w:customStyle="1" w:styleId="11">
    <w:name w:val="Абзац списка1"/>
    <w:basedOn w:val="a"/>
    <w:rsid w:val="00B63D1C"/>
    <w:pPr>
      <w:spacing w:after="0" w:line="240" w:lineRule="auto"/>
      <w:ind w:left="720"/>
      <w:contextualSpacing/>
    </w:pPr>
    <w:rPr>
      <w:rFonts w:ascii="Times New Roman" w:eastAsia="Calibri" w:hAnsi="Times New Roman" w:cs="Times New Roman"/>
      <w:sz w:val="24"/>
      <w:szCs w:val="24"/>
      <w:lang w:val="ru-RU" w:eastAsia="ru-RU"/>
    </w:rPr>
  </w:style>
  <w:style w:type="paragraph" w:customStyle="1" w:styleId="12">
    <w:name w:val="Абзац списка1"/>
    <w:basedOn w:val="a"/>
    <w:rsid w:val="00B63D1C"/>
    <w:pPr>
      <w:suppressAutoHyphens/>
      <w:ind w:left="720"/>
      <w:contextualSpacing/>
    </w:pPr>
    <w:rPr>
      <w:rFonts w:ascii="Calibri" w:eastAsia="Times New Roman" w:hAnsi="Calibri" w:cs="Calibri"/>
      <w:lang w:val="ru-RU" w:eastAsia="zh-CN"/>
    </w:rPr>
  </w:style>
  <w:style w:type="paragraph" w:styleId="HTML">
    <w:name w:val="HTML Preformatted"/>
    <w:basedOn w:val="a"/>
    <w:link w:val="HTML0"/>
    <w:uiPriority w:val="99"/>
    <w:rsid w:val="0016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ый HTML Знак"/>
    <w:basedOn w:val="a0"/>
    <w:link w:val="HTML"/>
    <w:uiPriority w:val="99"/>
    <w:rsid w:val="00165453"/>
    <w:rPr>
      <w:rFonts w:ascii="Courier New" w:eastAsia="Times New Roman" w:hAnsi="Courier New" w:cs="Times New Roman"/>
      <w:sz w:val="20"/>
      <w:szCs w:val="20"/>
      <w:lang w:val="ru-RU" w:eastAsia="ru-RU"/>
    </w:rPr>
  </w:style>
  <w:style w:type="paragraph" w:customStyle="1" w:styleId="blok">
    <w:name w:val="blok"/>
    <w:basedOn w:val="a"/>
    <w:rsid w:val="00165453"/>
    <w:pPr>
      <w:tabs>
        <w:tab w:val="left" w:pos="2835"/>
      </w:tabs>
      <w:spacing w:after="0" w:line="240" w:lineRule="auto"/>
      <w:ind w:left="709"/>
    </w:pPr>
    <w:rPr>
      <w:rFonts w:ascii="Arial" w:eastAsia="Times New Roman" w:hAnsi="Arial" w:cs="Times New Roman"/>
      <w:sz w:val="20"/>
      <w:szCs w:val="20"/>
      <w:lang w:val="cs-CZ" w:eastAsia="cs-CZ"/>
    </w:rPr>
  </w:style>
  <w:style w:type="character" w:customStyle="1" w:styleId="10">
    <w:name w:val="Заголовок 1 Знак"/>
    <w:basedOn w:val="a0"/>
    <w:link w:val="1"/>
    <w:uiPriority w:val="9"/>
    <w:rsid w:val="00D14101"/>
    <w:rPr>
      <w:rFonts w:ascii="Times New Roman" w:eastAsia="Times New Roman" w:hAnsi="Times New Roman" w:cs="Times New Roman"/>
      <w:b/>
      <w:bCs/>
      <w:kern w:val="36"/>
      <w:sz w:val="48"/>
      <w:szCs w:val="48"/>
      <w:lang w:eastAsia="uk-UA"/>
    </w:rPr>
  </w:style>
  <w:style w:type="character" w:styleId="a5">
    <w:name w:val="Hyperlink"/>
    <w:basedOn w:val="a0"/>
    <w:uiPriority w:val="99"/>
    <w:semiHidden/>
    <w:unhideWhenUsed/>
    <w:rsid w:val="00D141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141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0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076D"/>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qFormat/>
    <w:rsid w:val="007D0605"/>
    <w:pPr>
      <w:widowControl w:val="0"/>
      <w:autoSpaceDE w:val="0"/>
      <w:autoSpaceDN w:val="0"/>
      <w:spacing w:after="0" w:line="240" w:lineRule="auto"/>
      <w:ind w:left="720"/>
      <w:contextualSpacing/>
    </w:pPr>
    <w:rPr>
      <w:rFonts w:ascii="Times New Roman CYR" w:eastAsia="Times New Roman" w:hAnsi="Times New Roman CYR" w:cs="Times New Roman CYR"/>
      <w:sz w:val="24"/>
      <w:szCs w:val="24"/>
      <w:lang w:val="ru-RU" w:eastAsia="ru-RU"/>
    </w:rPr>
  </w:style>
  <w:style w:type="paragraph" w:customStyle="1" w:styleId="11">
    <w:name w:val="Абзац списка1"/>
    <w:basedOn w:val="a"/>
    <w:rsid w:val="00B63D1C"/>
    <w:pPr>
      <w:spacing w:after="0" w:line="240" w:lineRule="auto"/>
      <w:ind w:left="720"/>
      <w:contextualSpacing/>
    </w:pPr>
    <w:rPr>
      <w:rFonts w:ascii="Times New Roman" w:eastAsia="Calibri" w:hAnsi="Times New Roman" w:cs="Times New Roman"/>
      <w:sz w:val="24"/>
      <w:szCs w:val="24"/>
      <w:lang w:val="ru-RU" w:eastAsia="ru-RU"/>
    </w:rPr>
  </w:style>
  <w:style w:type="paragraph" w:customStyle="1" w:styleId="12">
    <w:name w:val="Абзац списка1"/>
    <w:basedOn w:val="a"/>
    <w:rsid w:val="00B63D1C"/>
    <w:pPr>
      <w:suppressAutoHyphens/>
      <w:ind w:left="720"/>
      <w:contextualSpacing/>
    </w:pPr>
    <w:rPr>
      <w:rFonts w:ascii="Calibri" w:eastAsia="Times New Roman" w:hAnsi="Calibri" w:cs="Calibri"/>
      <w:lang w:val="ru-RU" w:eastAsia="zh-CN"/>
    </w:rPr>
  </w:style>
  <w:style w:type="paragraph" w:styleId="HTML">
    <w:name w:val="HTML Preformatted"/>
    <w:basedOn w:val="a"/>
    <w:link w:val="HTML0"/>
    <w:uiPriority w:val="99"/>
    <w:rsid w:val="0016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ый HTML Знак"/>
    <w:basedOn w:val="a0"/>
    <w:link w:val="HTML"/>
    <w:uiPriority w:val="99"/>
    <w:rsid w:val="00165453"/>
    <w:rPr>
      <w:rFonts w:ascii="Courier New" w:eastAsia="Times New Roman" w:hAnsi="Courier New" w:cs="Times New Roman"/>
      <w:sz w:val="20"/>
      <w:szCs w:val="20"/>
      <w:lang w:val="ru-RU" w:eastAsia="ru-RU"/>
    </w:rPr>
  </w:style>
  <w:style w:type="paragraph" w:customStyle="1" w:styleId="blok">
    <w:name w:val="blok"/>
    <w:basedOn w:val="a"/>
    <w:rsid w:val="00165453"/>
    <w:pPr>
      <w:tabs>
        <w:tab w:val="left" w:pos="2835"/>
      </w:tabs>
      <w:spacing w:after="0" w:line="240" w:lineRule="auto"/>
      <w:ind w:left="709"/>
    </w:pPr>
    <w:rPr>
      <w:rFonts w:ascii="Arial" w:eastAsia="Times New Roman" w:hAnsi="Arial" w:cs="Times New Roman"/>
      <w:sz w:val="20"/>
      <w:szCs w:val="20"/>
      <w:lang w:val="cs-CZ" w:eastAsia="cs-CZ"/>
    </w:rPr>
  </w:style>
  <w:style w:type="character" w:customStyle="1" w:styleId="10">
    <w:name w:val="Заголовок 1 Знак"/>
    <w:basedOn w:val="a0"/>
    <w:link w:val="1"/>
    <w:uiPriority w:val="9"/>
    <w:rsid w:val="00D14101"/>
    <w:rPr>
      <w:rFonts w:ascii="Times New Roman" w:eastAsia="Times New Roman" w:hAnsi="Times New Roman" w:cs="Times New Roman"/>
      <w:b/>
      <w:bCs/>
      <w:kern w:val="36"/>
      <w:sz w:val="48"/>
      <w:szCs w:val="48"/>
      <w:lang w:eastAsia="uk-UA"/>
    </w:rPr>
  </w:style>
  <w:style w:type="character" w:styleId="a5">
    <w:name w:val="Hyperlink"/>
    <w:basedOn w:val="a0"/>
    <w:uiPriority w:val="99"/>
    <w:semiHidden/>
    <w:unhideWhenUsed/>
    <w:rsid w:val="00D141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24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zorro.gov.ua/tender/UA-2021-12-20-022122-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2024</Words>
  <Characters>1154</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nvtz</cp:lastModifiedBy>
  <cp:revision>8</cp:revision>
  <cp:lastPrinted>2021-06-30T07:13:00Z</cp:lastPrinted>
  <dcterms:created xsi:type="dcterms:W3CDTF">2021-07-21T10:21:00Z</dcterms:created>
  <dcterms:modified xsi:type="dcterms:W3CDTF">2021-12-22T09:53:00Z</dcterms:modified>
</cp:coreProperties>
</file>