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D6E60" w:rsidRPr="00ED6E60" w:rsidRDefault="00ED6E60" w:rsidP="006D40F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434B39" w:rsidRDefault="00434B39" w:rsidP="00434B39">
      <w:pPr>
        <w:jc w:val="center"/>
        <w:rPr>
          <w:rFonts w:ascii="Times New Roman" w:hAnsi="Times New Roman"/>
          <w:noProof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"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66110000-4 Банківські послуги</w:t>
      </w:r>
      <w:r>
        <w:rPr>
          <w:rFonts w:ascii="Times New Roman" w:hAnsi="Times New Roman"/>
          <w:noProof/>
          <w:sz w:val="32"/>
          <w:szCs w:val="32"/>
          <w:lang w:val="uk-UA"/>
        </w:rPr>
        <w:t xml:space="preserve">" </w:t>
      </w:r>
    </w:p>
    <w:p w:rsidR="00ED6E60" w:rsidRPr="00ED6E60" w:rsidRDefault="00434B39" w:rsidP="00434B39">
      <w:pPr>
        <w:jc w:val="center"/>
        <w:rPr>
          <w:i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(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Послуги інкасації грошової виручки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6D40FA" w:rsidRPr="002A5FFF" w:rsidRDefault="00ED6E6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A72062" w:rsidRDefault="00ED6E60" w:rsidP="006D40FA">
      <w:pPr>
        <w:jc w:val="center"/>
        <w:rPr>
          <w:rFonts w:ascii="Times New Roman" w:hAnsi="Times New Roman"/>
          <w:sz w:val="28"/>
          <w:szCs w:val="28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A72062">
        <w:rPr>
          <w:rFonts w:ascii="Times New Roman" w:hAnsi="Times New Roman"/>
          <w:lang w:val="uk-UA"/>
        </w:rPr>
        <w:t>2022-01-21-014018-</w:t>
      </w:r>
      <w:r w:rsidR="00A72062">
        <w:rPr>
          <w:rFonts w:ascii="Times New Roman" w:hAnsi="Times New Roman"/>
          <w:lang w:val="en-US"/>
        </w:rPr>
        <w:t>b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A72062" w:rsidRPr="00A72062">
        <w:rPr>
          <w:rFonts w:ascii="Times New Roman" w:hAnsi="Times New Roman"/>
        </w:rPr>
        <w:t>16003619</w:t>
      </w:r>
    </w:p>
    <w:p w:rsidR="000259B5" w:rsidRPr="00ED6E60" w:rsidRDefault="000259B5" w:rsidP="000259B5">
      <w:pPr>
        <w:rPr>
          <w:rFonts w:ascii="Times New Roman" w:hAnsi="Times New Roman"/>
          <w:sz w:val="28"/>
          <w:szCs w:val="28"/>
        </w:rPr>
      </w:pPr>
    </w:p>
    <w:p w:rsidR="00AA3715" w:rsidRPr="00ED6E6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73"/>
        <w:gridCol w:w="5386"/>
      </w:tblGrid>
      <w:tr w:rsidR="000259B5" w:rsidTr="00455AED">
        <w:tc>
          <w:tcPr>
            <w:tcW w:w="1017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AB1AE5" w:rsidRPr="00A72062" w:rsidTr="002133B8">
        <w:trPr>
          <w:trHeight w:val="1265"/>
        </w:trPr>
        <w:tc>
          <w:tcPr>
            <w:tcW w:w="10173" w:type="dxa"/>
          </w:tcPr>
          <w:p w:rsidR="00AB1AE5" w:rsidRPr="002F391C" w:rsidRDefault="00AB1AE5" w:rsidP="00AB1AE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rPr>
                <w:sz w:val="22"/>
                <w:szCs w:val="22"/>
                <w:u w:val="single"/>
                <w:lang w:val="uk-UA"/>
              </w:rPr>
              <w:t>я</w:t>
            </w:r>
            <w:r w:rsidRPr="002F391C">
              <w:rPr>
                <w:sz w:val="22"/>
                <w:szCs w:val="22"/>
                <w:u w:val="single"/>
                <w:lang w:val="uk-UA"/>
              </w:rPr>
              <w:t>кісні характеристики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Відповідно Постанови Правління Національного банку України від 31.03.2017 року №29 «Про  затвердження Інструкції з організації інкасації коштів та перевезення валютних цінностей банків України» із змінами та доповненнями (далі – Інструкція з організації інкасації коштів) встановлені норми, що визначають порядок здійснення інкасації коштів і перевезення валютних цінностей банків та їх клієнтів в Україні.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Для надання послуг з інкасації грошових коштів банк повинен мати ліцензію НБУ з зазначенням права надавати такі послуги. Банк зобов'язаний мати сформований підрозділ інкасації, власний оперативний автотранспорт або отриманий у фінансовий лізинг, або орендований на строк не менше одного року у кількості не менше двох одиниць, який повинен бути обладнаний відповідно до вимог, визначених у Додатку № 1 до Інструкції з організації інкасації коштів, сертифікований та відповідати вимогам стандартів і нормативно-правових актів, що підтверджується такими документами: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1) сертифікатом відповідності державної системи сертифікації, що підтверджує клас захисту панцерованого автотранспорту вимогам ДСТУ 3975-2000 не нижче 3, який за формою та змістом відповідає вимогам законів України;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2) копією документа, виданого уповноваженою відповідно до законодавства організацією, що засвідчує відповідність конструкції та технічного стану переобладнаного транспортного засобу вимогам безпеки дорожнього руху.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Банк несе відповідальність за схоронність довірених клієнтом валютних цінностей під час надання послуг з інкасації підрозділом інкасації.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На строк дії договору Банк забезпечує кожний пункт інкасації Клієнта необхідною кількістю сумок/мішків для готівки.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Збирання грошової виручки проводиться силами та засобами Банка в зазначені дні по всіх об’єктах інкасації Замовника зі своєчасним зарахуванням повної суми інкасації на поточні рахунки зі спеціальним режимом використання та поточні рахунки Замовника в той же день, якщо готівка надійшла до 16.00 години цього ж дня або не пізніше наступного банківського дня до 12.00 години, якщо готівка надійшла після 16.00 години попереднього дня.</w:t>
            </w:r>
          </w:p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Оплата за надані Виконавцем Послуги в розмірах передбаченим Договором, проводиться Замовником після отримання від Виконавця рахунку-фактури та підписання Акта наданих послуг, але не пізніше передостаннього банківського дня місяця, в якому було одержано рахунок-фактуру та підписано Акт наданих послуг. Банк не має права самостійно списувати оплату за надані послуги з інкасації з банківських рахунків Замовника. Під банківським днем Сторони розуміють день, в який банківські установи в Україні в установленому порядку здійснюють розрахунково-касове обслуговування своїх клієнтів.</w:t>
            </w:r>
          </w:p>
        </w:tc>
        <w:tc>
          <w:tcPr>
            <w:tcW w:w="5386" w:type="dxa"/>
          </w:tcPr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Інкасація проводиться банківськими установами на підставі ліцензії НБУ та Інструкції з організації інкасації коштів та перевезення валютних цінностей банків України», затвердженої Правлінням НБУ від 31.03.2017 №29 зі змінами та доповненнями. Відповідно до Інструкції № 29 НБУ встановлені єдині вимоги до організації інкасації коштів та перевезення валютних цінностей для банків та ліцензованих юридичних осіб Правління НБУ</w:t>
            </w:r>
          </w:p>
        </w:tc>
      </w:tr>
      <w:tr w:rsidR="000259B5" w:rsidRPr="00AB1AE5" w:rsidTr="00455AED">
        <w:tc>
          <w:tcPr>
            <w:tcW w:w="10173" w:type="dxa"/>
          </w:tcPr>
          <w:p w:rsidR="00434B39" w:rsidRDefault="00EA6244" w:rsidP="00434B3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  <w:r w:rsidR="00434B39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AB1AE5" w:rsidRPr="00434B39">
              <w:rPr>
                <w:sz w:val="22"/>
                <w:szCs w:val="22"/>
                <w:lang w:val="uk-UA"/>
              </w:rPr>
              <w:t>предмету закупівлі становить – 1</w:t>
            </w:r>
            <w:r w:rsidR="008F034D">
              <w:rPr>
                <w:sz w:val="22"/>
                <w:szCs w:val="22"/>
                <w:lang w:val="uk-UA"/>
              </w:rPr>
              <w:t> 787 840</w:t>
            </w:r>
            <w:r w:rsidR="00AB1AE5" w:rsidRPr="00434B39">
              <w:rPr>
                <w:sz w:val="22"/>
                <w:szCs w:val="22"/>
                <w:lang w:val="uk-UA"/>
              </w:rPr>
              <w:t xml:space="preserve">,00 </w:t>
            </w:r>
            <w:proofErr w:type="spellStart"/>
            <w:r w:rsidR="00AB1AE5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AB1AE5" w:rsidRPr="00434B39">
              <w:rPr>
                <w:sz w:val="22"/>
                <w:szCs w:val="22"/>
                <w:lang w:val="uk-UA"/>
              </w:rPr>
              <w:t>, без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F23A64" w:rsidRDefault="00F23A64" w:rsidP="002668D2">
            <w:pPr>
              <w:rPr>
                <w:sz w:val="22"/>
                <w:szCs w:val="22"/>
                <w:lang w:val="uk-UA"/>
              </w:rPr>
            </w:pPr>
            <w:r w:rsidRPr="00F23A64">
              <w:rPr>
                <w:sz w:val="22"/>
                <w:szCs w:val="22"/>
                <w:lang w:val="uk-UA"/>
              </w:rPr>
              <w:t>Для маркетингового дослідження були направленні листи до банківських установ: АТ «Державний Ощадний банк України»,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«ПУМБ»,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</w:t>
            </w:r>
            <w:r>
              <w:rPr>
                <w:sz w:val="22"/>
                <w:szCs w:val="22"/>
                <w:lang w:val="uk-UA"/>
              </w:rPr>
              <w:t>.</w:t>
            </w:r>
            <w:r>
              <w:t xml:space="preserve"> </w:t>
            </w:r>
            <w:r w:rsidRPr="00F23A64">
              <w:rPr>
                <w:sz w:val="22"/>
                <w:szCs w:val="22"/>
                <w:lang w:val="uk-UA"/>
              </w:rPr>
              <w:t>Від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 та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 відповідь та пропозиції відсутні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2668D2" w:rsidRPr="00434B39" w:rsidRDefault="00F23A64" w:rsidP="002668D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</w:t>
            </w:r>
            <w:r w:rsidR="002668D2" w:rsidRPr="002668D2">
              <w:rPr>
                <w:sz w:val="22"/>
                <w:szCs w:val="22"/>
                <w:lang w:val="uk-UA"/>
              </w:rPr>
              <w:t>тримано пропозиці</w:t>
            </w:r>
            <w:r>
              <w:rPr>
                <w:sz w:val="22"/>
                <w:szCs w:val="22"/>
                <w:lang w:val="uk-UA"/>
              </w:rPr>
              <w:t>ю</w:t>
            </w:r>
            <w:r w:rsidR="002668D2" w:rsidRPr="002668D2">
              <w:rPr>
                <w:sz w:val="22"/>
                <w:szCs w:val="22"/>
                <w:lang w:val="uk-UA"/>
              </w:rPr>
              <w:t xml:space="preserve"> від </w:t>
            </w:r>
            <w:r w:rsidR="002668D2" w:rsidRPr="00434B39">
              <w:rPr>
                <w:sz w:val="22"/>
                <w:szCs w:val="22"/>
                <w:lang w:val="uk-UA"/>
              </w:rPr>
              <w:t>АТ «Ощадбанк» від 20.01.2021 №50-16/55/2582/2021-00/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вих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щодо прогнозованої вартості послуг з інкасації на 2021 рік,  вартість закупівлі складає  3 </w:t>
            </w:r>
            <w:r w:rsidR="008F034D">
              <w:rPr>
                <w:sz w:val="22"/>
                <w:szCs w:val="22"/>
                <w:lang w:val="uk-UA"/>
              </w:rPr>
              <w:t>3</w:t>
            </w:r>
            <w:r w:rsidR="002668D2" w:rsidRPr="00434B39">
              <w:rPr>
                <w:sz w:val="22"/>
                <w:szCs w:val="22"/>
                <w:lang w:val="uk-UA"/>
              </w:rPr>
              <w:t xml:space="preserve">00 000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без ПДВ (за місяць сума складає – </w:t>
            </w:r>
            <w:r w:rsidR="008F034D">
              <w:rPr>
                <w:sz w:val="22"/>
                <w:szCs w:val="22"/>
                <w:lang w:val="uk-UA"/>
              </w:rPr>
              <w:t>275 000,00</w:t>
            </w:r>
            <w:r w:rsidR="002668D2" w:rsidRPr="00434B39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). </w:t>
            </w:r>
          </w:p>
          <w:p w:rsidR="002668D2" w:rsidRPr="002F391C" w:rsidRDefault="002668D2" w:rsidP="008F034D">
            <w:pPr>
              <w:rPr>
                <w:sz w:val="22"/>
                <w:szCs w:val="22"/>
                <w:lang w:val="uk-UA"/>
              </w:rPr>
            </w:pPr>
            <w:r w:rsidRPr="00434B39">
              <w:rPr>
                <w:sz w:val="22"/>
                <w:szCs w:val="22"/>
                <w:lang w:val="uk-UA"/>
              </w:rPr>
              <w:t xml:space="preserve">Фінансування передбачено планом закупівель по послугах, що </w:t>
            </w:r>
            <w:proofErr w:type="spellStart"/>
            <w:r w:rsidRPr="00434B39">
              <w:rPr>
                <w:sz w:val="22"/>
                <w:szCs w:val="22"/>
                <w:lang w:val="uk-UA"/>
              </w:rPr>
              <w:t>закуповуються</w:t>
            </w:r>
            <w:proofErr w:type="spellEnd"/>
            <w:r w:rsidRPr="00434B39">
              <w:rPr>
                <w:sz w:val="22"/>
                <w:szCs w:val="22"/>
                <w:lang w:val="uk-UA"/>
              </w:rPr>
              <w:t xml:space="preserve"> за елементом «Інші», на 202</w:t>
            </w:r>
            <w:r w:rsidR="008F034D">
              <w:rPr>
                <w:sz w:val="22"/>
                <w:szCs w:val="22"/>
                <w:lang w:val="uk-UA"/>
              </w:rPr>
              <w:t>2</w:t>
            </w:r>
            <w:r w:rsidRPr="00434B39">
              <w:rPr>
                <w:sz w:val="22"/>
                <w:szCs w:val="22"/>
                <w:lang w:val="uk-UA"/>
              </w:rPr>
              <w:t xml:space="preserve"> рік на суму – 1</w:t>
            </w:r>
            <w:r w:rsidR="008F034D">
              <w:rPr>
                <w:sz w:val="22"/>
                <w:szCs w:val="22"/>
                <w:lang w:val="uk-UA"/>
              </w:rPr>
              <w:t> 787 840,00</w:t>
            </w:r>
            <w:r w:rsidRPr="00434B39">
              <w:rPr>
                <w:sz w:val="22"/>
                <w:szCs w:val="22"/>
                <w:lang w:val="uk-UA"/>
              </w:rPr>
              <w:t xml:space="preserve"> грн.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F23A64" w:rsidRDefault="00F23A64" w:rsidP="000259B5">
      <w:pPr>
        <w:rPr>
          <w:sz w:val="22"/>
          <w:szCs w:val="22"/>
          <w:lang w:val="uk-UA"/>
        </w:rPr>
      </w:pPr>
    </w:p>
    <w:p w:rsidR="00F23A64" w:rsidRPr="00F23A64" w:rsidRDefault="00F23A64">
      <w:pPr>
        <w:rPr>
          <w:b/>
          <w:sz w:val="28"/>
          <w:szCs w:val="22"/>
          <w:lang w:val="uk-UA"/>
        </w:rPr>
      </w:pPr>
      <w:bookmarkStart w:id="0" w:name="_GoBack"/>
      <w:bookmarkEnd w:id="0"/>
    </w:p>
    <w:sectPr w:rsidR="00F23A64" w:rsidRPr="00F23A64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A42"/>
    <w:rsid w:val="002668D2"/>
    <w:rsid w:val="002A5FFF"/>
    <w:rsid w:val="002F391C"/>
    <w:rsid w:val="00434B39"/>
    <w:rsid w:val="00455AED"/>
    <w:rsid w:val="00565643"/>
    <w:rsid w:val="005A1673"/>
    <w:rsid w:val="005C5398"/>
    <w:rsid w:val="006D40FA"/>
    <w:rsid w:val="008D17C9"/>
    <w:rsid w:val="008F034D"/>
    <w:rsid w:val="00950AB6"/>
    <w:rsid w:val="00A72062"/>
    <w:rsid w:val="00AA3715"/>
    <w:rsid w:val="00AB1AE5"/>
    <w:rsid w:val="00EA2219"/>
    <w:rsid w:val="00EA6244"/>
    <w:rsid w:val="00ED6E60"/>
    <w:rsid w:val="00F2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8F03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03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8F03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03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2724</Words>
  <Characters>1553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nvtz</cp:lastModifiedBy>
  <cp:revision>4</cp:revision>
  <cp:lastPrinted>2021-12-16T11:42:00Z</cp:lastPrinted>
  <dcterms:created xsi:type="dcterms:W3CDTF">2021-12-16T11:44:00Z</dcterms:created>
  <dcterms:modified xsi:type="dcterms:W3CDTF">2022-01-24T09:21:00Z</dcterms:modified>
</cp:coreProperties>
</file>