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14" w:rsidRPr="00500414" w:rsidRDefault="00500414" w:rsidP="00500414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500414">
        <w:rPr>
          <w:b/>
          <w:sz w:val="28"/>
          <w:szCs w:val="28"/>
          <w:lang w:val="uk-UA"/>
        </w:rPr>
        <w:t>ДК  021:2015: 09210000-4 — Мастильні засоби</w:t>
      </w:r>
    </w:p>
    <w:p w:rsidR="005C1023" w:rsidRDefault="00500414" w:rsidP="00500414">
      <w:pPr>
        <w:jc w:val="center"/>
        <w:rPr>
          <w:b/>
          <w:sz w:val="28"/>
          <w:szCs w:val="28"/>
          <w:lang w:val="uk-UA"/>
        </w:rPr>
      </w:pPr>
      <w:r w:rsidRPr="00500414">
        <w:rPr>
          <w:b/>
          <w:sz w:val="28"/>
          <w:szCs w:val="28"/>
          <w:lang w:val="uk-UA"/>
        </w:rPr>
        <w:t>(Мастила та оливи залізничні)</w:t>
      </w:r>
      <w:r w:rsidR="00FE1C28" w:rsidRPr="00500414">
        <w:rPr>
          <w:b/>
          <w:sz w:val="28"/>
          <w:szCs w:val="28"/>
          <w:lang w:val="uk-UA"/>
        </w:rPr>
        <w:t xml:space="preserve"> </w:t>
      </w:r>
      <w:r w:rsidRPr="00500414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</w:t>
      </w:r>
    </w:p>
    <w:p w:rsidR="005C1023" w:rsidRPr="005C1023" w:rsidRDefault="00104A45" w:rsidP="0050041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="005C1023" w:rsidRPr="005C1023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UA-2021-10-26-002260-c</w:t>
        </w:r>
      </w:hyperlink>
    </w:p>
    <w:p w:rsidR="000259B5" w:rsidRDefault="00500414" w:rsidP="00500414">
      <w:pPr>
        <w:jc w:val="center"/>
        <w:rPr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9E2A95" w:rsidRPr="00F47DB0" w:rsidTr="008C407C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приладова МВП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ab/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50 °С, м/с (сСт) 6,5-8,0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число, мг KОН на 1 г масла, не больше 0,03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0,005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 – відсутність.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механічних домішок, % не більше відсутність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води - відсутність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спалаху, у закритому тиглі, °С, не нижче 125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 мінус 60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Колір на колориметрі ЦНТ, од. ЦНТ, не більше 1,5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Щільність при 20 °С, г/см, не більше 0,900</w:t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трансмісійна ТСП-10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Густина при 20 °С, г/см3, не більше – 0,915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100 °С, мм2/с (сСт), не менше – 10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динамічна, Па*с (П) при -35 °С, не більше – 300 (3000)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°С, не нижче  –  128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 90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 , не вище – мінус 40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механічних домішок, %, не більше – 0,02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води, %, не більше – сліди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Корозія на пластинках із сталі і міді при 100 °С, протягом 3г  – витримує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 активних елементів, %, не менше: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  -  сірки  –  не нормується, визначається обов’язково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Термоокислювальна стабільність, %, не більше: 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на приборі типуДК-НАМИ при 140 °С на протязі 20 г: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підвищення в’язкості при 100 °С  – 27,0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залишок в петролейному ефірі  –  0,7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Схильність до піноутворення, не більше: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при 24 °С  –  80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при 94 °С  –  90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при 24 0С після випробування при 94 °С  –  80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Трибологичні характеристики на чотирьох кульковій машині: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індекс задиру(И3), Н (кгс), не менше – 470,4 (48)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навантаження зварювання, (Рс), Н(кгс), не менше  –  3479 (355)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лугів  –  відсутність</w:t>
            </w:r>
            <w:r w:rsidRPr="00F9436D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трансмісійна ТАП-15В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Щільність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при 20°С, г/см</w:t>
            </w:r>
            <w:r w:rsidRPr="006C19AC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3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ьш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0,930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сть 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нематич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мм/с (сСт)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при 100 °С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15,0±1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сть динам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Па·с (П), не более, при температур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нус 15 °С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180 (1800)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Температура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спалаху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у відкритому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тигл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°С, не ниж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185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игання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°С, не 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ище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-20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Масов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доля механ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них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домішок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%,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ільше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0,03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%,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ьше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д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умісність з резиною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марки УИМ-1 (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зміна об’єму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), %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4-10 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Вміст водорозчинних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та лугів відсутність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турбінна ТП-22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40 0С, м2/с  – 28,8-35,2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90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lastRenderedPageBreak/>
              <w:t>Кислотне число, мг КОН на 1 г оливи, не більше – 0,05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Стабільність проти окислення: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Осадок після окислення, % не більше – 0,005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 після окислення,мг КОН на 1 г оливи,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не більше – 0,1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0,005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Число деемульсації, хвилин, не більше –  3,0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 , не нижче – 186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ab/>
              <w:t>– мінус 15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сірки, %, не більше – 0,3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Стабільність проти окислення в універсальному приборі: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 осадку після окислення, % не більше – 0,03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Кислотне число після окислення, мг КОН на 1г оливи, </w:t>
            </w:r>
          </w:p>
          <w:p w:rsidR="00B67C01" w:rsidRPr="00025623" w:rsidRDefault="00500414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не більше 0,30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моторна МС-20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100 °С, мм2/с (сСт), не менше – 20,5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85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Коксованість, %, не більше  – 0,27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число, мг КОН на 1 г оливи, не більше – 0,03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0,003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лугів 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селективних розчинників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механічних домішок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води 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°С, не нижче – 270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 – мінус 18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Колір на колориметрі ЦНТ, одиниць ЦНТ, не більше – 7,0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Термоокислювальна стабільність при 250 °С, хв, не менше1 – 8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Корозія на пластинках із свинцю марок С1 або С2 за ГОСТ 3778-77, г/м2, не більше – 18</w:t>
            </w:r>
          </w:p>
          <w:p w:rsidR="00500414" w:rsidRPr="00707AC2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Густина при 20 °С, г/см3, не більше – 0,897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Олива гідравлічна МГЕ-46В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1C4FB1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Кінематична в’язкість, мм</w:t>
            </w:r>
            <w:r w:rsidRPr="001C4FB1">
              <w:rPr>
                <w:rFonts w:ascii="Times New Roman" w:hAnsi="Times New Roman"/>
                <w:color w:val="373436"/>
                <w:sz w:val="16"/>
                <w:szCs w:val="16"/>
                <w:vertAlign w:val="superscript"/>
                <w:lang w:val="uk-UA"/>
              </w:rPr>
              <w:t>2</w:t>
            </w: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/с при +40°С, не менше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41,4-50,6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 xml:space="preserve">Температура, °С спалаху у відкритому тиглі, не нижче 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190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 xml:space="preserve">Температура, °С застигання, не вище - 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28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Індекс в’язкості, не менше 95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механічних домішок Відсутність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Вміст води Відсутність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Кислотне число, мг КОН/г на 1 г масла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, не більше 1,5</w:t>
            </w:r>
          </w:p>
          <w:p w:rsidR="00500414" w:rsidRPr="00025623" w:rsidRDefault="00500414" w:rsidP="00B67C01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Трибологічні характеристики на ЧШМ при (20±5)°С и навантаженні 196 Н: показник зносу мм, не більше 0,45</w:t>
            </w:r>
          </w:p>
          <w:p w:rsidR="00500414" w:rsidRPr="00500414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Олива гідравлічна ВМГЗ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  –  мінус 60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в закритому тиглі, °С, не нижча за – 135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50 °С, мм2/с  –  10,0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-40 °С, мм2/с  –  1500,0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0,15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160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Густина за температури 20 </w:t>
            </w:r>
            <w:r w:rsidRPr="00F9436D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о</w:t>
            </w: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С, кг/м3, не більше 865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води, %, не більше –  відсутність</w:t>
            </w:r>
          </w:p>
          <w:p w:rsidR="009E2A95" w:rsidRPr="002F391C" w:rsidRDefault="00500414" w:rsidP="004636CE">
            <w:pPr>
              <w:rPr>
                <w:sz w:val="22"/>
                <w:szCs w:val="22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</w:t>
            </w:r>
            <w:r w:rsidRPr="00F9436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механічних домішок, % - відсутність</w:t>
            </w:r>
            <w:r w:rsidRPr="00F9436D">
              <w:rPr>
                <w:rFonts w:ascii="Times New Roman" w:hAnsi="Times New Roman"/>
                <w:color w:val="000000"/>
                <w:sz w:val="16"/>
                <w:szCs w:val="16"/>
              </w:rPr>
              <w:tab/>
            </w:r>
          </w:p>
        </w:tc>
        <w:tc>
          <w:tcPr>
            <w:tcW w:w="7371" w:type="dxa"/>
          </w:tcPr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47DB0" w:rsidRDefault="003D2364" w:rsidP="00F47DB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D2364">
              <w:rPr>
                <w:rFonts w:ascii="Times New Roman" w:hAnsi="Times New Roman"/>
                <w:sz w:val="28"/>
                <w:szCs w:val="28"/>
                <w:lang w:val="uk-UA"/>
              </w:rPr>
              <w:t>Для потреб залізниці</w:t>
            </w:r>
            <w:r w:rsidR="008F2C70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3D236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згідно плану закупівлі за власні кошти на 2021 рік та в межах заявки структурних підрозділів служб Т, В, П, Ш, Е, ДАБ. </w:t>
            </w:r>
          </w:p>
          <w:p w:rsidR="00B67C01" w:rsidRPr="00500414" w:rsidRDefault="003D2364" w:rsidP="008C407C">
            <w:pPr>
              <w:rPr>
                <w:color w:val="000000"/>
                <w:sz w:val="18"/>
                <w:szCs w:val="18"/>
                <w:lang w:val="uk-UA"/>
              </w:rPr>
            </w:pPr>
            <w:r w:rsidRPr="003D2364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5C1023" w:rsidRPr="003D2364">
              <w:rPr>
                <w:sz w:val="28"/>
                <w:szCs w:val="28"/>
                <w:lang w:val="uk-UA"/>
              </w:rPr>
              <w:t>икористання в якості мастила</w:t>
            </w:r>
            <w:r w:rsidR="00F47DB0">
              <w:rPr>
                <w:sz w:val="28"/>
                <w:szCs w:val="28"/>
                <w:lang w:val="uk-UA"/>
              </w:rPr>
              <w:t xml:space="preserve"> або трансмісійної рідини</w:t>
            </w:r>
            <w:r w:rsidR="005C1023" w:rsidRPr="003D2364">
              <w:rPr>
                <w:sz w:val="28"/>
                <w:szCs w:val="28"/>
                <w:lang w:val="uk-UA"/>
              </w:rPr>
              <w:t xml:space="preserve"> в вузлах двигунів, компресорів, трансмісії, та приладах</w:t>
            </w:r>
            <w:r w:rsidR="00F47DB0">
              <w:rPr>
                <w:sz w:val="28"/>
                <w:szCs w:val="28"/>
                <w:lang w:val="uk-UA"/>
              </w:rPr>
              <w:t>, які застосовуються в техніці АТ «Укрзалізниця».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lastRenderedPageBreak/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2F391C" w:rsidRDefault="005C1023" w:rsidP="004636CE">
            <w:pPr>
              <w:rPr>
                <w:sz w:val="22"/>
                <w:szCs w:val="22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1805-76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, </w:t>
            </w: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9972-74, </w:t>
            </w:r>
            <w:r w:rsidRPr="00F9436D">
              <w:rPr>
                <w:color w:val="000000"/>
                <w:sz w:val="18"/>
                <w:szCs w:val="18"/>
                <w:lang w:val="uk-UA"/>
              </w:rPr>
              <w:t>ГОСТ 21743-76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, </w:t>
            </w: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, </w:t>
            </w: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, </w:t>
            </w: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8773-73, </w:t>
            </w:r>
            <w:r w:rsidRPr="00500414">
              <w:rPr>
                <w:rFonts w:ascii="Times New Roman" w:hAnsi="Times New Roman"/>
                <w:sz w:val="18"/>
                <w:szCs w:val="18"/>
                <w:lang w:val="uk-UA"/>
              </w:rPr>
              <w:t>ТУ 2113-131-05015182-98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 xml:space="preserve">ТУ У 23.2-30802090-096:2008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</w:tc>
        <w:tc>
          <w:tcPr>
            <w:tcW w:w="7371" w:type="dxa"/>
          </w:tcPr>
          <w:p w:rsidR="00EA6244" w:rsidRPr="002F391C" w:rsidRDefault="00EA6244" w:rsidP="00B67C01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EA6244" w:rsidRPr="002F391C" w:rsidRDefault="00EA6244" w:rsidP="004636CE">
            <w:pPr>
              <w:rPr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B67C01">
              <w:rPr>
                <w:sz w:val="22"/>
                <w:szCs w:val="22"/>
                <w:lang w:val="uk-UA"/>
              </w:rPr>
              <w:t>2</w:t>
            </w:r>
            <w:r w:rsidR="004636CE">
              <w:rPr>
                <w:sz w:val="22"/>
                <w:szCs w:val="22"/>
                <w:lang w:val="uk-UA"/>
              </w:rPr>
              <w:t> 499 740,51</w:t>
            </w:r>
            <w:r w:rsidR="005C1023">
              <w:rPr>
                <w:sz w:val="22"/>
                <w:szCs w:val="22"/>
                <w:lang w:val="uk-UA"/>
              </w:rPr>
              <w:t xml:space="preserve"> грн.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7371" w:type="dxa"/>
          </w:tcPr>
          <w:p w:rsidR="005C1023" w:rsidRPr="002F391C" w:rsidRDefault="005C1023" w:rsidP="00E679BF">
            <w:pPr>
              <w:rPr>
                <w:sz w:val="22"/>
                <w:szCs w:val="22"/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B67C01" w:rsidRDefault="00B67C01" w:rsidP="000259B5">
      <w:pPr>
        <w:rPr>
          <w:sz w:val="22"/>
          <w:szCs w:val="22"/>
          <w:lang w:val="uk-UA"/>
        </w:rPr>
      </w:pPr>
    </w:p>
    <w:sectPr w:rsidR="00B67C01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04A45"/>
    <w:rsid w:val="0016021C"/>
    <w:rsid w:val="002227BD"/>
    <w:rsid w:val="00233D82"/>
    <w:rsid w:val="002728E4"/>
    <w:rsid w:val="002F391C"/>
    <w:rsid w:val="00364978"/>
    <w:rsid w:val="003D2364"/>
    <w:rsid w:val="003D2622"/>
    <w:rsid w:val="004374BB"/>
    <w:rsid w:val="004636CE"/>
    <w:rsid w:val="00495E2C"/>
    <w:rsid w:val="00500414"/>
    <w:rsid w:val="005B50FC"/>
    <w:rsid w:val="005C1023"/>
    <w:rsid w:val="005C3C25"/>
    <w:rsid w:val="007267C0"/>
    <w:rsid w:val="00796C3E"/>
    <w:rsid w:val="00820672"/>
    <w:rsid w:val="0083634D"/>
    <w:rsid w:val="008C407C"/>
    <w:rsid w:val="008F2C70"/>
    <w:rsid w:val="00950AB6"/>
    <w:rsid w:val="009A42EB"/>
    <w:rsid w:val="009D796F"/>
    <w:rsid w:val="009E2A95"/>
    <w:rsid w:val="00B62EE3"/>
    <w:rsid w:val="00B67C01"/>
    <w:rsid w:val="00CD453B"/>
    <w:rsid w:val="00D44F4D"/>
    <w:rsid w:val="00DC5AAE"/>
    <w:rsid w:val="00E679BF"/>
    <w:rsid w:val="00EA6244"/>
    <w:rsid w:val="00F47DB0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C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6-00226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2021-10-25T09:13:00Z</cp:lastPrinted>
  <dcterms:created xsi:type="dcterms:W3CDTF">2022-11-24T07:56:00Z</dcterms:created>
  <dcterms:modified xsi:type="dcterms:W3CDTF">2022-11-24T07:56:00Z</dcterms:modified>
</cp:coreProperties>
</file>