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bookmarkStart w:id="0" w:name="_GoBack"/>
    <w:p w:rsidR="005F0D9F" w:rsidRPr="001F259D" w:rsidRDefault="001F259D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1F259D">
        <w:rPr>
          <w:rFonts w:ascii="Times New Roman" w:hAnsi="Times New Roman"/>
          <w:sz w:val="28"/>
          <w:szCs w:val="28"/>
        </w:rPr>
        <w:fldChar w:fldCharType="begin"/>
      </w:r>
      <w:r w:rsidRPr="001F259D">
        <w:rPr>
          <w:rFonts w:ascii="Times New Roman" w:hAnsi="Times New Roman"/>
          <w:sz w:val="28"/>
          <w:szCs w:val="28"/>
        </w:rPr>
        <w:instrText xml:space="preserve"> HYPERLINK "http://prozorro.gov.ua/tender/UA-2022-11-14-007681-a/" </w:instrText>
      </w:r>
      <w:r w:rsidRPr="001F259D">
        <w:rPr>
          <w:rFonts w:ascii="Times New Roman" w:hAnsi="Times New Roman"/>
          <w:sz w:val="28"/>
          <w:szCs w:val="28"/>
        </w:rPr>
        <w:fldChar w:fldCharType="separate"/>
      </w:r>
      <w:r w:rsidRPr="001F259D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UA-2022-11-14-007681-a</w:t>
      </w:r>
      <w:r w:rsidRPr="001F259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4B7B64" w:rsidP="007C770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7C7702">
              <w:rPr>
                <w:b/>
                <w:sz w:val="32"/>
                <w:szCs w:val="32"/>
                <w:lang w:val="uk-UA"/>
              </w:rPr>
              <w:t>до предмету закупівлі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C7702" w:rsidTr="00F32193">
        <w:trPr>
          <w:trHeight w:val="3101"/>
        </w:trPr>
        <w:tc>
          <w:tcPr>
            <w:tcW w:w="13149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7C7702" w:rsidRPr="002F391C" w:rsidRDefault="007C770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7C7702" w:rsidP="007C7702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7C7702">
              <w:rPr>
                <w:b/>
                <w:sz w:val="22"/>
                <w:szCs w:val="22"/>
                <w:lang w:val="uk-UA"/>
              </w:rPr>
              <w:t>ЛОТ №1</w:t>
            </w:r>
          </w:p>
          <w:p w:rsidR="007C7702" w:rsidRPr="007C7702" w:rsidRDefault="007C7702" w:rsidP="007C7702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C1D30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товару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1D6CCF">
                    <w:rPr>
                      <w:rFonts w:ascii="Times New Roman" w:hAnsi="Times New Roman"/>
                      <w:color w:val="000000"/>
                    </w:rPr>
                    <w:t>Техн</w:t>
                  </w:r>
                  <w:proofErr w:type="gramEnd"/>
                  <w:r w:rsidRPr="001D6CCF">
                    <w:rPr>
                      <w:rFonts w:ascii="Times New Roman" w:hAnsi="Times New Roman"/>
                      <w:color w:val="000000"/>
                    </w:rPr>
                    <w:t>ічні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характеристики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7A298C" w:rsidRPr="001D6CCF" w:rsidTr="00BC1D30">
              <w:trPr>
                <w:trHeight w:val="69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д.20х2,5-3,2мм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д.25х2,8-4,0мм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д.32х2,8-4,0мм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6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д.50х3,0-4,5мм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44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5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водогазопровідна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д.150х4,0-5,5мм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8936:2019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778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6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д.57х1,4-3,5мм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ГОСТ 10706-76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80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7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д.76х1,4-5,5мм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ГОСТ 10706-76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794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8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д.89х1,6-5,5мм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ГОСТ 10706-76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66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9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д.108х1,8-5,5мм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ГОСТ 10706-76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A298C" w:rsidRPr="001D6CCF" w:rsidTr="00BC1D30">
              <w:trPr>
                <w:trHeight w:val="810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lastRenderedPageBreak/>
                    <w:t>10</w:t>
                  </w:r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електрозварювальна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д.159х1,8-8,0мм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ст.1-3пс/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сп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>;</w:t>
                  </w: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8943:2019 ГОСТ 10706-76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</w:tbl>
          <w:p w:rsidR="000259B5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7C7702" w:rsidRDefault="007C7702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7C7702" w:rsidRDefault="007C7702" w:rsidP="007C7702">
            <w:pPr>
              <w:ind w:right="360"/>
              <w:jc w:val="center"/>
              <w:rPr>
                <w:b/>
                <w:sz w:val="22"/>
                <w:szCs w:val="22"/>
                <w:lang w:val="uk-UA"/>
              </w:rPr>
            </w:pPr>
            <w:r w:rsidRPr="007C7702">
              <w:rPr>
                <w:b/>
                <w:sz w:val="22"/>
                <w:szCs w:val="22"/>
                <w:lang w:val="uk-UA"/>
              </w:rPr>
              <w:t>Л</w:t>
            </w:r>
            <w:r>
              <w:rPr>
                <w:b/>
                <w:sz w:val="22"/>
                <w:szCs w:val="22"/>
                <w:lang w:val="uk-UA"/>
              </w:rPr>
              <w:t>ОТ</w:t>
            </w:r>
            <w:r w:rsidRPr="007C7702">
              <w:rPr>
                <w:b/>
                <w:sz w:val="22"/>
                <w:szCs w:val="22"/>
                <w:lang w:val="uk-UA"/>
              </w:rPr>
              <w:t xml:space="preserve"> №2</w:t>
            </w:r>
          </w:p>
          <w:p w:rsidR="007C7702" w:rsidRDefault="007C7702" w:rsidP="007C7702">
            <w:pPr>
              <w:ind w:right="360"/>
              <w:jc w:val="center"/>
              <w:rPr>
                <w:b/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C7702" w:rsidRPr="001D6CCF" w:rsidTr="007573E1">
              <w:trPr>
                <w:trHeight w:val="818"/>
                <w:jc w:val="center"/>
              </w:trPr>
              <w:tc>
                <w:tcPr>
                  <w:tcW w:w="731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1</w:t>
                  </w:r>
                </w:p>
              </w:tc>
              <w:tc>
                <w:tcPr>
                  <w:tcW w:w="4819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б/ш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холоднодеформована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д.27мм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ст.10-20;</w:t>
                  </w:r>
                </w:p>
              </w:tc>
              <w:tc>
                <w:tcPr>
                  <w:tcW w:w="4964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8939:2019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C7702" w:rsidRPr="001D6CCF" w:rsidTr="007573E1">
              <w:trPr>
                <w:trHeight w:val="682"/>
                <w:jc w:val="center"/>
              </w:trPr>
              <w:tc>
                <w:tcPr>
                  <w:tcW w:w="731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2</w:t>
                  </w:r>
                </w:p>
              </w:tc>
              <w:tc>
                <w:tcPr>
                  <w:tcW w:w="4819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б/ш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холоднодеформована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д.42мм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ст.10-20;</w:t>
                  </w:r>
                </w:p>
              </w:tc>
              <w:tc>
                <w:tcPr>
                  <w:tcW w:w="4964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8939:2019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C7702" w:rsidRPr="001D6CCF" w:rsidTr="007573E1">
              <w:trPr>
                <w:trHeight w:val="674"/>
                <w:jc w:val="center"/>
              </w:trPr>
              <w:tc>
                <w:tcPr>
                  <w:tcW w:w="731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3</w:t>
                  </w:r>
                </w:p>
              </w:tc>
              <w:tc>
                <w:tcPr>
                  <w:tcW w:w="4819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б/ш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холоднодеформована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д.48мм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ст.10-20;</w:t>
                  </w:r>
                </w:p>
              </w:tc>
              <w:tc>
                <w:tcPr>
                  <w:tcW w:w="4964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8939:2019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  <w:tr w:rsidR="007C7702" w:rsidRPr="001D6CCF" w:rsidTr="007573E1">
              <w:trPr>
                <w:trHeight w:val="668"/>
                <w:jc w:val="center"/>
              </w:trPr>
              <w:tc>
                <w:tcPr>
                  <w:tcW w:w="731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4</w:t>
                  </w:r>
                </w:p>
              </w:tc>
              <w:tc>
                <w:tcPr>
                  <w:tcW w:w="4819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Труба б/ш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гарячедеформована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д.76мм</w:t>
                  </w:r>
                </w:p>
              </w:tc>
              <w:tc>
                <w:tcPr>
                  <w:tcW w:w="2075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>ст.35-45;</w:t>
                  </w:r>
                </w:p>
              </w:tc>
              <w:tc>
                <w:tcPr>
                  <w:tcW w:w="4964" w:type="dxa"/>
                  <w:vAlign w:val="center"/>
                </w:tcPr>
                <w:p w:rsidR="007C7702" w:rsidRPr="001D6CCF" w:rsidRDefault="007C7702" w:rsidP="007573E1">
                  <w:pPr>
                    <w:jc w:val="center"/>
                    <w:rPr>
                      <w:rFonts w:ascii="Times New Roman" w:hAnsi="Times New Roman"/>
                    </w:rPr>
                  </w:pPr>
                  <w:r w:rsidRPr="001D6CCF">
                    <w:rPr>
                      <w:rFonts w:ascii="Times New Roman" w:hAnsi="Times New Roman"/>
                    </w:rPr>
                    <w:t xml:space="preserve">ДСТУ 8938:2019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  <w:r>
                    <w:rPr>
                      <w:rFonts w:ascii="Times New Roman" w:hAnsi="Times New Roman"/>
                    </w:rPr>
                    <w:t>*</w:t>
                  </w:r>
                </w:p>
              </w:tc>
            </w:tr>
          </w:tbl>
          <w:p w:rsidR="007C7702" w:rsidRPr="007C7702" w:rsidRDefault="007C7702" w:rsidP="007C7702">
            <w:pPr>
              <w:ind w:right="360"/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 в осінньо-зимовий період.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BC1D30" w:rsidP="007C7702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BC1D3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 w:rsidR="007C770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 w:rsidRPr="00BC1D3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</w:t>
            </w:r>
            <w:r w:rsidR="007C770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66 603,43 грн.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з ПДВ </w:t>
            </w:r>
            <w:r w:rsidR="007C770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в </w:t>
            </w:r>
            <w:proofErr w:type="spellStart"/>
            <w:r w:rsidR="007C770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т.ч</w:t>
            </w:r>
            <w:proofErr w:type="spellEnd"/>
            <w:r w:rsidR="007C770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. по лотах:</w:t>
            </w:r>
          </w:p>
          <w:p w:rsidR="007C7702" w:rsidRDefault="007C7702" w:rsidP="007C7702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7C7702" w:rsidRDefault="007C7702" w:rsidP="007C7702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№1- </w:t>
            </w:r>
            <w:r w:rsidRPr="007C770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128 663,43</w:t>
            </w:r>
            <w:r w:rsidRPr="007C770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грн. з ПДВ</w:t>
            </w:r>
          </w:p>
          <w:p w:rsidR="007C7702" w:rsidRPr="002F391C" w:rsidRDefault="007C7702" w:rsidP="007C7702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Лот №2 – 437 940,00 грн. з ПДВ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7C7702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4B8"/>
    <w:rsid w:val="00163BCA"/>
    <w:rsid w:val="001F259D"/>
    <w:rsid w:val="002E799A"/>
    <w:rsid w:val="002F391C"/>
    <w:rsid w:val="00442CC5"/>
    <w:rsid w:val="004B7B64"/>
    <w:rsid w:val="00502DBA"/>
    <w:rsid w:val="0051026A"/>
    <w:rsid w:val="005A329B"/>
    <w:rsid w:val="005B0095"/>
    <w:rsid w:val="005F0D9F"/>
    <w:rsid w:val="00625207"/>
    <w:rsid w:val="00790B29"/>
    <w:rsid w:val="007A298C"/>
    <w:rsid w:val="007C7702"/>
    <w:rsid w:val="007E521C"/>
    <w:rsid w:val="009427C9"/>
    <w:rsid w:val="00950AB6"/>
    <w:rsid w:val="00BC1D30"/>
    <w:rsid w:val="00EA6244"/>
    <w:rsid w:val="00EF5D65"/>
    <w:rsid w:val="00F32193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2022-11-28T09:48:00Z</dcterms:created>
  <dcterms:modified xsi:type="dcterms:W3CDTF">2022-11-28T09:48:00Z</dcterms:modified>
</cp:coreProperties>
</file>