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6D40FA" w:rsidP="000E3BB2">
      <w:pPr>
        <w:jc w:val="center"/>
        <w:rPr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0E3BB2" w:rsidRPr="000E3BB2">
        <w:rPr>
          <w:b/>
          <w:sz w:val="28"/>
          <w:szCs w:val="28"/>
          <w:lang w:val="uk-UA"/>
        </w:rPr>
        <w:t>31120000-0 – «Генератори» (перетворювач напруги)</w:t>
      </w:r>
      <w:r w:rsidR="007E52F7" w:rsidRPr="007E52F7">
        <w:t xml:space="preserve"> </w:t>
      </w:r>
    </w:p>
    <w:bookmarkStart w:id="0" w:name="_GoBack"/>
    <w:p w:rsidR="00F05AC7" w:rsidRPr="00F05AC7" w:rsidRDefault="00F05AC7" w:rsidP="000E3BB2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F05AC7">
        <w:rPr>
          <w:rFonts w:ascii="Times New Roman" w:hAnsi="Times New Roman"/>
          <w:sz w:val="28"/>
          <w:szCs w:val="28"/>
        </w:rPr>
        <w:fldChar w:fldCharType="begin"/>
      </w:r>
      <w:r w:rsidRPr="00F05AC7">
        <w:rPr>
          <w:rFonts w:ascii="Times New Roman" w:hAnsi="Times New Roman"/>
          <w:sz w:val="28"/>
          <w:szCs w:val="28"/>
        </w:rPr>
        <w:instrText xml:space="preserve"> HYPERLINK "http://prozorro.gov.ua/tender/UA-2022-12-13-014279-a/" </w:instrText>
      </w:r>
      <w:r w:rsidRPr="00F05AC7">
        <w:rPr>
          <w:rFonts w:ascii="Times New Roman" w:hAnsi="Times New Roman"/>
          <w:sz w:val="28"/>
          <w:szCs w:val="28"/>
        </w:rPr>
        <w:fldChar w:fldCharType="separate"/>
      </w:r>
      <w:r w:rsidRPr="00F05AC7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UA-2022-12-13-014279-a</w:t>
      </w:r>
      <w:r w:rsidRPr="00F05AC7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Pr="00F05AC7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3F78FC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F349FE">
              <w:trPr>
                <w:trHeight w:val="668"/>
                <w:jc w:val="center"/>
              </w:trPr>
              <w:tc>
                <w:tcPr>
                  <w:tcW w:w="1467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3507B2" w:rsidRPr="003507B2" w:rsidTr="00F349FE">
              <w:trPr>
                <w:trHeight w:val="686"/>
                <w:jc w:val="center"/>
              </w:trPr>
              <w:tc>
                <w:tcPr>
                  <w:tcW w:w="1467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3068" w:type="dxa"/>
                  <w:vAlign w:val="center"/>
                </w:tcPr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Перетворювач напруги IPI 110V/ 220V-5,0 kVA-50Hz;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Номінальне значення напруги електроживлення постійного струму, 110 В;                                       Номінальне значення вихідної напруги змінного струму, (220±3) В;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Номінальне значення частоти вихідної напруги, (50±1) Гц;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 xml:space="preserve">Максимальне значення  повної потужності, не менше  5 </w:t>
                  </w:r>
                  <w:proofErr w:type="spellStart"/>
                  <w:r w:rsidRPr="000E3BB2">
                    <w:rPr>
                      <w:sz w:val="20"/>
                      <w:szCs w:val="20"/>
                      <w:lang w:val="uk-UA"/>
                    </w:rPr>
                    <w:t>kVA</w:t>
                  </w:r>
                  <w:proofErr w:type="spellEnd"/>
                  <w:r w:rsidRPr="000E3BB2">
                    <w:rPr>
                      <w:sz w:val="20"/>
                      <w:szCs w:val="20"/>
                      <w:lang w:val="uk-UA"/>
                    </w:rPr>
                    <w:t xml:space="preserve">; 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Фактор перенавантаження потужності 1,5:1 протягом 5 с;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Робочий діапазон напруги електроживлення постійного струму, В від 98 до 150;</w:t>
                  </w:r>
                </w:p>
                <w:p w:rsidR="000E3BB2" w:rsidRPr="000E3BB2" w:rsidRDefault="000E3BB2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E3BB2">
                    <w:rPr>
                      <w:sz w:val="20"/>
                      <w:szCs w:val="20"/>
                      <w:lang w:val="uk-UA"/>
                    </w:rPr>
                    <w:t>К.К.Д. перетворювача при номінальних значення вхідної напруги і повної потужності навантаження, не менше 0,9;</w:t>
                  </w:r>
                </w:p>
                <w:p w:rsidR="003507B2" w:rsidRPr="003507B2" w:rsidRDefault="003F78FC" w:rsidP="000E3BB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Габаритні розміри, не більше</w:t>
                  </w:r>
                  <w:r w:rsidR="000E3BB2" w:rsidRPr="000E3BB2">
                    <w:rPr>
                      <w:sz w:val="20"/>
                      <w:szCs w:val="20"/>
                      <w:lang w:val="uk-UA"/>
                    </w:rPr>
                    <w:t xml:space="preserve"> 448*95*372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мм</w:t>
                  </w:r>
                  <w:r w:rsidR="000E3BB2" w:rsidRPr="000E3BB2">
                    <w:rPr>
                      <w:sz w:val="20"/>
                      <w:szCs w:val="20"/>
                      <w:lang w:val="uk-UA"/>
                    </w:rPr>
                    <w:t>; маса, не більше 12,0 кг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933A93" w:rsidRDefault="000259B5" w:rsidP="000259B5">
            <w:pPr>
              <w:rPr>
                <w:highlight w:val="yellow"/>
                <w:lang w:val="uk-UA"/>
              </w:rPr>
            </w:pPr>
          </w:p>
          <w:p w:rsidR="003B30F2" w:rsidRPr="00B01F00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0259B5" w:rsidRPr="00933A93" w:rsidRDefault="000259B5" w:rsidP="00304BD1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B272FE" w:rsidRDefault="00384C31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65</w:t>
            </w:r>
            <w:r w:rsidR="000E3B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298</w:t>
            </w:r>
            <w:r w:rsidR="000E3B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,00</w:t>
            </w:r>
            <w:r w:rsidR="007736D1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EA6244" w:rsidP="00F05AC7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F05AC7">
              <w:rPr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C5F04"/>
    <w:rsid w:val="001D1ADE"/>
    <w:rsid w:val="002F391C"/>
    <w:rsid w:val="00304BD1"/>
    <w:rsid w:val="003507B2"/>
    <w:rsid w:val="00384C31"/>
    <w:rsid w:val="003B30F2"/>
    <w:rsid w:val="003B7459"/>
    <w:rsid w:val="003F78FC"/>
    <w:rsid w:val="005070EC"/>
    <w:rsid w:val="005177A6"/>
    <w:rsid w:val="00540A91"/>
    <w:rsid w:val="00655C38"/>
    <w:rsid w:val="006D40FA"/>
    <w:rsid w:val="007736D1"/>
    <w:rsid w:val="007B4D8E"/>
    <w:rsid w:val="007E52F7"/>
    <w:rsid w:val="00933A93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A6244"/>
    <w:rsid w:val="00F05AC7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2022-09-13T12:39:00Z</cp:lastPrinted>
  <dcterms:created xsi:type="dcterms:W3CDTF">2023-01-11T12:59:00Z</dcterms:created>
  <dcterms:modified xsi:type="dcterms:W3CDTF">2023-01-11T12:59:00Z</dcterms:modified>
</cp:coreProperties>
</file>