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C432EC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E80C4D" w:rsidRPr="00E80C4D" w:rsidRDefault="00E80C4D" w:rsidP="006D40FA">
      <w:pPr>
        <w:jc w:val="center"/>
        <w:rPr>
          <w:rFonts w:ascii="Times New Roman" w:hAnsi="Times New Roman"/>
          <w:b/>
          <w:lang w:val="uk-UA"/>
        </w:rPr>
      </w:pPr>
      <w:r w:rsidRPr="00E80C4D">
        <w:rPr>
          <w:rFonts w:ascii="Times New Roman" w:hAnsi="Times New Roman"/>
        </w:rPr>
        <w:fldChar w:fldCharType="begin"/>
      </w:r>
      <w:r w:rsidRPr="00E80C4D">
        <w:rPr>
          <w:rFonts w:ascii="Times New Roman" w:hAnsi="Times New Roman"/>
        </w:rPr>
        <w:instrText xml:space="preserve"> HYPERLINK "https://prozorro.gov.ua/tender/UA-2023-01-19-012832-a" \t "_blank" </w:instrText>
      </w:r>
      <w:r w:rsidRPr="00E80C4D">
        <w:rPr>
          <w:rFonts w:ascii="Times New Roman" w:hAnsi="Times New Roman"/>
        </w:rPr>
        <w:fldChar w:fldCharType="separate"/>
      </w:r>
      <w:r w:rsidRPr="00E80C4D">
        <w:rPr>
          <w:rStyle w:val="a3"/>
          <w:rFonts w:ascii="Times New Roman" w:hAnsi="Times New Roman"/>
          <w:color w:val="auto"/>
          <w:u w:val="none"/>
          <w:shd w:val="clear" w:color="auto" w:fill="FFFFFF"/>
        </w:rPr>
        <w:t>UA-2023-01-19-012832-a</w:t>
      </w:r>
      <w:r w:rsidRPr="00E80C4D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E80C4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E80C4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C432EC" w:rsidRPr="002F391C" w:rsidRDefault="00C432EC" w:rsidP="000259B5">
            <w:pPr>
              <w:rPr>
                <w:u w:val="single"/>
                <w:lang w:val="uk-UA"/>
              </w:rPr>
            </w:pP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18"/>
              <w:gridCol w:w="6580"/>
            </w:tblGrid>
            <w:tr w:rsidR="00C432EC" w:rsidRPr="00E8206C" w:rsidTr="002C26E7">
              <w:trPr>
                <w:trHeight w:val="668"/>
                <w:jc w:val="center"/>
              </w:trPr>
              <w:tc>
                <w:tcPr>
                  <w:tcW w:w="1575" w:type="dxa"/>
                  <w:vAlign w:val="center"/>
                </w:tcPr>
                <w:p w:rsidR="00C432EC" w:rsidRPr="00E8206C" w:rsidRDefault="00C432EC" w:rsidP="002C26E7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E8206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Найменування</w:t>
                  </w:r>
                </w:p>
                <w:p w:rsidR="00C432EC" w:rsidRPr="00E8206C" w:rsidRDefault="00C432EC" w:rsidP="00C432EC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E8206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товару </w:t>
                  </w:r>
                </w:p>
              </w:tc>
              <w:tc>
                <w:tcPr>
                  <w:tcW w:w="3068" w:type="dxa"/>
                  <w:vAlign w:val="center"/>
                </w:tcPr>
                <w:p w:rsidR="00C432EC" w:rsidRPr="00E8206C" w:rsidRDefault="00C432EC" w:rsidP="00E80C4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E8206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характеристики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C432EC" w:rsidRPr="00E8206C" w:rsidTr="002C26E7">
              <w:trPr>
                <w:trHeight w:val="686"/>
                <w:jc w:val="center"/>
              </w:trPr>
              <w:tc>
                <w:tcPr>
                  <w:tcW w:w="1575" w:type="dxa"/>
                  <w:noWrap/>
                  <w:vAlign w:val="center"/>
                </w:tcPr>
                <w:p w:rsidR="00C432EC" w:rsidRPr="00E8206C" w:rsidRDefault="00C432EC" w:rsidP="002C26E7">
                  <w:pPr>
                    <w:jc w:val="center"/>
                  </w:pPr>
                  <w:r w:rsidRPr="00E8206C">
                    <w:rPr>
                      <w:sz w:val="22"/>
                      <w:szCs w:val="22"/>
                    </w:rPr>
                    <w:t>Реле проміжне РП-23/48</w:t>
                  </w:r>
                </w:p>
              </w:tc>
              <w:tc>
                <w:tcPr>
                  <w:tcW w:w="3068" w:type="dxa"/>
                  <w:vAlign w:val="center"/>
                </w:tcPr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(</w:t>
                  </w:r>
                  <w:r w:rsidRPr="00E8206C">
                    <w:rPr>
                      <w:sz w:val="22"/>
                      <w:szCs w:val="22"/>
                    </w:rPr>
                    <w:t>6ТР.303.112</w:t>
                  </w:r>
                  <w:r w:rsidRPr="00E8206C">
                    <w:rPr>
                      <w:sz w:val="22"/>
                      <w:szCs w:val="22"/>
                      <w:lang w:val="uk-UA"/>
                    </w:rPr>
                    <w:t>)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Напруга живлення, В - 24, 48, 110, 220 (постійний струм)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Число контактів - 4з + 1р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Комутаційна здатність контактів: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- у ланцюгах постійного струму з напругою до 250В, ВА - 100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- у ланцюгах змінного струму з напругою до 250В, ВА - 500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Приєднання зовнішніх провідників – заднє або переднє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Ступінь захисту - IP40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Габаритні розміри, мм - 67х130х118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Вага, не більш кг - 0,825</w:t>
                  </w:r>
                </w:p>
              </w:tc>
            </w:tr>
            <w:tr w:rsidR="00C432EC" w:rsidRPr="00E8206C" w:rsidTr="002C26E7">
              <w:trPr>
                <w:trHeight w:val="662"/>
                <w:jc w:val="center"/>
              </w:trPr>
              <w:tc>
                <w:tcPr>
                  <w:tcW w:w="1575" w:type="dxa"/>
                  <w:noWrap/>
                  <w:vAlign w:val="center"/>
                </w:tcPr>
                <w:p w:rsidR="00C432EC" w:rsidRPr="00E8206C" w:rsidRDefault="00C432EC" w:rsidP="002C26E7">
                  <w:pPr>
                    <w:jc w:val="center"/>
                  </w:pPr>
                  <w:r w:rsidRPr="00E8206C">
                    <w:rPr>
                      <w:sz w:val="22"/>
                      <w:szCs w:val="22"/>
                    </w:rPr>
                    <w:t>Реле МКУ-48С</w:t>
                  </w:r>
                </w:p>
              </w:tc>
              <w:tc>
                <w:tcPr>
                  <w:tcW w:w="3068" w:type="dxa"/>
                  <w:vAlign w:val="center"/>
                </w:tcPr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(</w:t>
                  </w:r>
                  <w:r w:rsidRPr="00E8206C">
                    <w:rPr>
                      <w:sz w:val="22"/>
                      <w:szCs w:val="22"/>
                    </w:rPr>
                    <w:t>6ТР.442.048</w:t>
                  </w:r>
                  <w:r w:rsidRPr="00E8206C">
                    <w:rPr>
                      <w:sz w:val="22"/>
                      <w:szCs w:val="22"/>
                      <w:lang w:val="uk-UA"/>
                    </w:rPr>
                    <w:t xml:space="preserve">; </w:t>
                  </w:r>
                  <w:r w:rsidRPr="00E8206C">
                    <w:rPr>
                      <w:sz w:val="22"/>
                      <w:szCs w:val="22"/>
                    </w:rPr>
                    <w:t>РАЧ500320 П</w:t>
                  </w:r>
                  <w:r w:rsidRPr="00E8206C">
                    <w:rPr>
                      <w:sz w:val="22"/>
                      <w:szCs w:val="22"/>
                      <w:lang w:val="uk-UA"/>
                    </w:rPr>
                    <w:t>)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Рід струму – постійний.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Робоча напруга – 24 В.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Опір обмотки – 510 ±51 Ом.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Максимальна напруга постійного струму, що комутується, - 220 В.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Максимальний комутований постійний струм – 0,23 А.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Максимальна напруга змінного струму, що комутується, - 380 В.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Максимальний змінний струм, що комутується, - 5 А.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Електрична зносостійкість, комутаційний цикл – 1 000 000.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Маса – не більше 600 г.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Габаритні розміри – 125х112,5х55 мм.</w:t>
                  </w:r>
                </w:p>
              </w:tc>
            </w:tr>
          </w:tbl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B7637C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C432EC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432E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35 760,00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E80C4D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</w:t>
            </w:r>
            <w:r w:rsidR="00E80C4D">
              <w:rPr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A50A9"/>
    <w:rsid w:val="002F391C"/>
    <w:rsid w:val="00304BD1"/>
    <w:rsid w:val="003B7459"/>
    <w:rsid w:val="003F605F"/>
    <w:rsid w:val="005070EC"/>
    <w:rsid w:val="005177A6"/>
    <w:rsid w:val="00540A91"/>
    <w:rsid w:val="005636FE"/>
    <w:rsid w:val="00655C38"/>
    <w:rsid w:val="006D40FA"/>
    <w:rsid w:val="007736D1"/>
    <w:rsid w:val="007B4D8E"/>
    <w:rsid w:val="00950AB6"/>
    <w:rsid w:val="009D170A"/>
    <w:rsid w:val="00A54A84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E24CAD"/>
    <w:rsid w:val="00E80C4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2023-01-19T13:41:00Z</dcterms:created>
  <dcterms:modified xsi:type="dcterms:W3CDTF">2023-01-19T13:41:00Z</dcterms:modified>
</cp:coreProperties>
</file>