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E26111" w:rsidRDefault="00E26111" w:rsidP="006D40FA">
      <w:pPr>
        <w:jc w:val="center"/>
        <w:rPr>
          <w:rFonts w:ascii="Times New Roman" w:hAnsi="Times New Roman"/>
          <w:lang w:val="uk-UA"/>
        </w:rPr>
      </w:pPr>
      <w:r w:rsidRPr="00E26111">
        <w:rPr>
          <w:rFonts w:ascii="Times New Roman" w:hAnsi="Times New Roman"/>
        </w:rPr>
        <w:fldChar w:fldCharType="begin"/>
      </w:r>
      <w:r w:rsidRPr="00E26111">
        <w:rPr>
          <w:rFonts w:ascii="Times New Roman" w:hAnsi="Times New Roman"/>
        </w:rPr>
        <w:instrText xml:space="preserve"> HYPERLINK "http://prozorro.gov.ua/tender/UA-2023-02-22-000556-a/" </w:instrText>
      </w:r>
      <w:r w:rsidRPr="00E26111">
        <w:rPr>
          <w:rFonts w:ascii="Times New Roman" w:hAnsi="Times New Roman"/>
        </w:rPr>
        <w:fldChar w:fldCharType="separate"/>
      </w:r>
      <w:r w:rsidRPr="00E26111">
        <w:rPr>
          <w:rStyle w:val="a3"/>
          <w:rFonts w:ascii="Times New Roman" w:hAnsi="Times New Roman"/>
          <w:color w:val="auto"/>
          <w:shd w:val="clear" w:color="auto" w:fill="FFFFFF"/>
        </w:rPr>
        <w:t>UA-2023-02-22-000556-a</w:t>
      </w:r>
      <w:r w:rsidRPr="00E26111">
        <w:rPr>
          <w:rFonts w:ascii="Times New Roman" w:hAnsi="Times New Roman"/>
        </w:rPr>
        <w:fldChar w:fldCharType="end"/>
      </w:r>
    </w:p>
    <w:bookmarkEnd w:id="0"/>
    <w:p w:rsidR="00E26111" w:rsidRPr="00E26111" w:rsidRDefault="00E26111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5D0DCF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1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9"/>
              <w:gridCol w:w="7023"/>
            </w:tblGrid>
            <w:tr w:rsidR="005D0DCF" w:rsidRPr="00973A79" w:rsidTr="00A83AB5">
              <w:trPr>
                <w:trHeight w:val="686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5D0DCF" w:rsidRPr="00973A79" w:rsidRDefault="005D0DCF" w:rsidP="00A83AB5">
                  <w:pPr>
                    <w:jc w:val="center"/>
                    <w:rPr>
                      <w:sz w:val="18"/>
                      <w:szCs w:val="18"/>
                    </w:rPr>
                  </w:pPr>
                  <w:r w:rsidRPr="00973A79">
                    <w:rPr>
                      <w:sz w:val="18"/>
                      <w:szCs w:val="18"/>
                    </w:rPr>
                    <w:t>Пневмошланг</w:t>
                  </w:r>
                </w:p>
              </w:tc>
              <w:tc>
                <w:tcPr>
                  <w:tcW w:w="3322" w:type="dxa"/>
                  <w:vAlign w:val="center"/>
                </w:tcPr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Матеріал – поліетилен.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Зовнішній діаметр – 6мм.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Внутрішній діаметр 4мм. Товщина стінки 1 мм.  (1 шт = 1 метр пневмошланга).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Мінімальний радіус вигину 13,5мм.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Робочий тиск в залежності від температури – 0,95…10 бар.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proofErr w:type="spellStart"/>
                  <w:r w:rsidRPr="00227CFA">
                    <w:rPr>
                      <w:sz w:val="18"/>
                      <w:szCs w:val="18"/>
                      <w:lang w:val="uk-UA"/>
                    </w:rPr>
                    <w:t>Cтиснуте</w:t>
                  </w:r>
                  <w:proofErr w:type="spellEnd"/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 повітря у відповідності з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ISO 8573-1:2010.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Температура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навколишньої середи: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-30…60C.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Вага </w:t>
                  </w:r>
                  <w:proofErr w:type="spellStart"/>
                  <w:r w:rsidRPr="00227CFA">
                    <w:rPr>
                      <w:sz w:val="18"/>
                      <w:szCs w:val="18"/>
                      <w:lang w:val="uk-UA"/>
                    </w:rPr>
                    <w:t>продукта</w:t>
                  </w:r>
                  <w:proofErr w:type="spellEnd"/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 в залежності від довжини: 0,01477 кг/м.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Твердість по </w:t>
                  </w:r>
                  <w:proofErr w:type="spellStart"/>
                  <w:r w:rsidRPr="00227CFA">
                    <w:rPr>
                      <w:sz w:val="18"/>
                      <w:szCs w:val="18"/>
                      <w:lang w:val="uk-UA"/>
                    </w:rPr>
                    <w:t>Шору</w:t>
                  </w:r>
                  <w:proofErr w:type="spellEnd"/>
                  <w:r w:rsidRPr="00227CFA">
                    <w:rPr>
                      <w:sz w:val="18"/>
                      <w:szCs w:val="18"/>
                      <w:lang w:val="uk-UA"/>
                    </w:rPr>
                    <w:t>: D52+/-3.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 Не містить міді та політетрафторетілена. Відповідає директиві обмеження використання </w:t>
                  </w:r>
                  <w:proofErr w:type="spellStart"/>
                  <w:r w:rsidRPr="00227CFA">
                    <w:rPr>
                      <w:sz w:val="18"/>
                      <w:szCs w:val="18"/>
                      <w:lang w:val="uk-UA"/>
                    </w:rPr>
                    <w:t>небезбечних</w:t>
                  </w:r>
                  <w:proofErr w:type="spellEnd"/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 речовин (</w:t>
                  </w:r>
                  <w:proofErr w:type="spellStart"/>
                  <w:r w:rsidRPr="00227CFA">
                    <w:rPr>
                      <w:sz w:val="18"/>
                      <w:szCs w:val="18"/>
                      <w:lang w:val="uk-UA"/>
                    </w:rPr>
                    <w:t>RoHS</w:t>
                  </w:r>
                  <w:proofErr w:type="spellEnd"/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).    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Для цангового з’єднання з зовнішнім діаметром 6мм. Для штуцерів з </w:t>
                  </w:r>
                  <w:proofErr w:type="spellStart"/>
                  <w:r w:rsidRPr="00227CFA">
                    <w:rPr>
                      <w:sz w:val="18"/>
                      <w:szCs w:val="18"/>
                      <w:lang w:val="uk-UA"/>
                    </w:rPr>
                    <w:t>накідною</w:t>
                  </w:r>
                  <w:proofErr w:type="spellEnd"/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 гайкою під шланг з внутрішнім діаметром 4мм.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Для ніпельних штуцерів під шланг з внутрішнім діаметром 4мм.                                                                                        </w:t>
                  </w:r>
                </w:p>
              </w:tc>
            </w:tr>
            <w:tr w:rsidR="005D0DCF" w:rsidRPr="005250B3" w:rsidTr="00A83AB5">
              <w:trPr>
                <w:trHeight w:val="662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5D0DCF" w:rsidRPr="00973A79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73A79">
                    <w:rPr>
                      <w:sz w:val="18"/>
                      <w:szCs w:val="18"/>
                      <w:lang w:val="uk-UA"/>
                    </w:rPr>
                    <w:t>Ущільнення (ремкомплект)</w:t>
                  </w:r>
                </w:p>
              </w:tc>
              <w:tc>
                <w:tcPr>
                  <w:tcW w:w="3322" w:type="dxa"/>
                  <w:vAlign w:val="center"/>
                </w:tcPr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Для виконання ремонту приводу автоматичних дверей вагонів електросекцій серії ЕПЛ2Т. </w:t>
                  </w:r>
                  <w:r w:rsidR="00A32EFE" w:rsidRPr="00227CFA">
                    <w:rPr>
                      <w:sz w:val="18"/>
                      <w:szCs w:val="18"/>
                      <w:lang w:val="uk-UA"/>
                    </w:rPr>
                    <w:t xml:space="preserve">   </w:t>
                  </w: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До ремкомплекту входять: </w:t>
                  </w:r>
                  <w:r w:rsidR="00A32EFE" w:rsidRPr="00227CFA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227CFA">
                    <w:rPr>
                      <w:sz w:val="18"/>
                      <w:szCs w:val="18"/>
                      <w:lang w:val="uk-UA"/>
                    </w:rPr>
                    <w:t>ущільнення (манжета штокова) – 1 шт.,                     буферне ущільнення – 2 шт., ущільнення (</w:t>
                  </w:r>
                  <w:proofErr w:type="spellStart"/>
                  <w:r w:rsidRPr="00227CFA">
                    <w:rPr>
                      <w:sz w:val="18"/>
                      <w:szCs w:val="18"/>
                      <w:lang w:val="uk-UA"/>
                    </w:rPr>
                    <w:t>амортизуючий</w:t>
                  </w:r>
                  <w:proofErr w:type="spellEnd"/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 диск) –               2 шт., манжетне ущільнення - 2 шт., кільце ущільнююче - 4 шт., ущільнення (кільце ковзання) -  1 шт., консистентне мастило (силікон) – 1 шт.,</w:t>
                  </w:r>
                  <w:r w:rsidRPr="00227CFA">
                    <w:rPr>
                      <w:lang w:val="uk-UA"/>
                    </w:rPr>
                    <w:t xml:space="preserve"> </w:t>
                  </w:r>
                  <w:r w:rsidRPr="00227CFA">
                    <w:rPr>
                      <w:sz w:val="18"/>
                      <w:szCs w:val="18"/>
                      <w:lang w:val="uk-UA"/>
                    </w:rPr>
                    <w:t xml:space="preserve">клейка сполучна речовина – 1 шт. 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Матеріал ущільнень - пластик еластичний, гума.</w:t>
                  </w:r>
                </w:p>
              </w:tc>
            </w:tr>
            <w:tr w:rsidR="005D0DCF" w:rsidRPr="00973A79" w:rsidTr="00A83AB5">
              <w:trPr>
                <w:trHeight w:val="1018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5D0DCF" w:rsidRPr="001B1631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1B1631">
                    <w:rPr>
                      <w:sz w:val="18"/>
                      <w:szCs w:val="18"/>
                      <w:lang w:val="uk-UA"/>
                    </w:rPr>
                    <w:t>Ущільнення</w:t>
                  </w:r>
                </w:p>
              </w:tc>
              <w:tc>
                <w:tcPr>
                  <w:tcW w:w="3322" w:type="dxa"/>
                  <w:vAlign w:val="center"/>
                </w:tcPr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Для виконання ремонту приводу автоматичних дверей вагонів електросекцій серії ЕПЛ2Т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Матеріал - пластик еластичний.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Макс. висота 10,7 мм.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227CFA">
                    <w:rPr>
                      <w:sz w:val="18"/>
                      <w:szCs w:val="18"/>
                      <w:lang w:val="uk-UA"/>
                    </w:rPr>
                    <w:t>Макс. довжина 22 мм.</w:t>
                  </w:r>
                </w:p>
                <w:p w:rsidR="005D0DCF" w:rsidRPr="00227CFA" w:rsidRDefault="005D0DCF" w:rsidP="00A83AB5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5D0DCF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D0DC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361 236,00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7CFA"/>
    <w:rsid w:val="002A50A9"/>
    <w:rsid w:val="002F391C"/>
    <w:rsid w:val="00304BD1"/>
    <w:rsid w:val="003B7459"/>
    <w:rsid w:val="003F605F"/>
    <w:rsid w:val="00427600"/>
    <w:rsid w:val="00447CA2"/>
    <w:rsid w:val="005070EC"/>
    <w:rsid w:val="00515943"/>
    <w:rsid w:val="005177A6"/>
    <w:rsid w:val="00540A91"/>
    <w:rsid w:val="005636FE"/>
    <w:rsid w:val="005D0DCF"/>
    <w:rsid w:val="00655C38"/>
    <w:rsid w:val="006D40FA"/>
    <w:rsid w:val="007736D1"/>
    <w:rsid w:val="007B4D8E"/>
    <w:rsid w:val="00950AB6"/>
    <w:rsid w:val="00974939"/>
    <w:rsid w:val="009D170A"/>
    <w:rsid w:val="00A32EFE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26111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2023-02-21T12:07:00Z</cp:lastPrinted>
  <dcterms:created xsi:type="dcterms:W3CDTF">2023-02-27T07:50:00Z</dcterms:created>
  <dcterms:modified xsi:type="dcterms:W3CDTF">2023-02-27T07:50:00Z</dcterms:modified>
</cp:coreProperties>
</file>