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D8" w:rsidRPr="002A34AC" w:rsidRDefault="00797FD8" w:rsidP="00797FD8">
      <w:pPr>
        <w:jc w:val="center"/>
        <w:rPr>
          <w:b/>
          <w:lang w:val="uk-UA"/>
        </w:rPr>
      </w:pPr>
      <w:r w:rsidRPr="002A34AC">
        <w:rPr>
          <w:b/>
          <w:lang w:val="uk-UA"/>
        </w:rPr>
        <w:t xml:space="preserve">Код ДК 021-2015 – 34940000-8 «Залізничне обладнання» </w:t>
      </w:r>
    </w:p>
    <w:p w:rsidR="000259B5" w:rsidRDefault="00797FD8" w:rsidP="00797FD8">
      <w:pPr>
        <w:jc w:val="center"/>
        <w:rPr>
          <w:b/>
          <w:lang w:val="uk-UA"/>
        </w:rPr>
      </w:pPr>
      <w:r w:rsidRPr="002A34AC">
        <w:rPr>
          <w:b/>
          <w:lang w:val="uk-UA"/>
        </w:rPr>
        <w:t>(Клема роздільного рейкового скріплення залізничної колії)</w:t>
      </w:r>
    </w:p>
    <w:p w:rsidR="005D6149" w:rsidRPr="005D6149" w:rsidRDefault="005D6149" w:rsidP="00797FD8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hyperlink r:id="rId5" w:history="1">
        <w:r w:rsidRPr="005D6149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AFAFA"/>
          </w:rPr>
          <w:t>UA-2023-02-24-000114-a</w:t>
        </w:r>
      </w:hyperlink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7654FC" w:rsidTr="0035388E">
        <w:tc>
          <w:tcPr>
            <w:tcW w:w="11165" w:type="dxa"/>
          </w:tcPr>
          <w:p w:rsidR="0035388E" w:rsidRPr="005D6149" w:rsidRDefault="005D6149" w:rsidP="005D6149">
            <w:pPr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Вимоги т</w:t>
            </w:r>
            <w:r w:rsidR="007654FC" w:rsidRPr="007654FC">
              <w:rPr>
                <w:b/>
                <w:sz w:val="20"/>
                <w:szCs w:val="20"/>
                <w:lang w:val="uk-UA"/>
              </w:rPr>
              <w:t>ендерної документації</w:t>
            </w:r>
          </w:p>
        </w:tc>
        <w:tc>
          <w:tcPr>
            <w:tcW w:w="4961" w:type="dxa"/>
          </w:tcPr>
          <w:p w:rsidR="000259B5" w:rsidRPr="007654FC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7654FC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0259B5" w:rsidRPr="007654FC" w:rsidTr="007654FC">
        <w:trPr>
          <w:trHeight w:val="7852"/>
        </w:trPr>
        <w:tc>
          <w:tcPr>
            <w:tcW w:w="11165" w:type="dxa"/>
          </w:tcPr>
          <w:p w:rsidR="007654FC" w:rsidRPr="005D6149" w:rsidRDefault="005D6149" w:rsidP="005D61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proofErr w:type="spellStart"/>
            <w:proofErr w:type="gramStart"/>
            <w:r w:rsidRPr="005D6149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Техн</w:t>
            </w:r>
            <w:proofErr w:type="gramEnd"/>
            <w:r w:rsidRPr="005D6149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ічні</w:t>
            </w:r>
            <w:proofErr w:type="spellEnd"/>
            <w:r w:rsidRPr="005D6149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 характеристики</w:t>
            </w:r>
            <w:r w:rsidR="007654FC" w:rsidRPr="005D6149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:</w:t>
            </w:r>
          </w:p>
          <w:p w:rsidR="007654FC" w:rsidRPr="007654FC" w:rsidRDefault="007654FC" w:rsidP="007654FC">
            <w:pPr>
              <w:widowControl w:val="0"/>
              <w:tabs>
                <w:tab w:val="left" w:pos="3021"/>
              </w:tabs>
              <w:ind w:firstLine="426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Клема роздільного рейкового скріплення залізничної колії  використовується для скріплення рейок в роздільних рейкових скріпленнях на залізобетонних і дерев’яних шпалах залізничної колії та брусах стрілочних переводів (далі – клема). </w:t>
            </w:r>
          </w:p>
          <w:p w:rsidR="007654FC" w:rsidRPr="007654FC" w:rsidRDefault="007654FC" w:rsidP="007654FC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ab/>
              <w:t>Виріб повинен відповідати вимогам ДСТУ 9189:2022 або  вимогам ТУ виробника, погоджених з АТ «Укрзалізниця» встановленим порядком.</w:t>
            </w:r>
          </w:p>
          <w:p w:rsidR="007654FC" w:rsidRPr="007654FC" w:rsidRDefault="007654FC" w:rsidP="007654FC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ab/>
              <w:t>Кресленики повинні відповідати нормативній документації виробника.</w:t>
            </w:r>
          </w:p>
          <w:p w:rsidR="007654FC" w:rsidRPr="007654FC" w:rsidRDefault="007654FC" w:rsidP="007654FC">
            <w:pPr>
              <w:ind w:firstLine="426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Поверхні прилягання клем до підошви рейки і підкладки повинні бути рівними, увігнутість не допускається. </w:t>
            </w:r>
          </w:p>
          <w:p w:rsidR="007654FC" w:rsidRPr="007654FC" w:rsidRDefault="007654FC" w:rsidP="007654FC">
            <w:pPr>
              <w:ind w:firstLine="426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Приймання продукції та методи контролю мають відповідати вимогам нормативної документації за якою вона вироблена.</w:t>
            </w:r>
          </w:p>
          <w:p w:rsidR="007654FC" w:rsidRPr="007654FC" w:rsidRDefault="007654FC" w:rsidP="007654FC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Гарантійні зобов'язання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        </w:t>
            </w: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Гарантійний строк експлуатації клем – не менше ніж п’ять років або  500 млн. </w:t>
            </w:r>
            <w:proofErr w:type="spellStart"/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тонн</w:t>
            </w:r>
            <w:proofErr w:type="spellEnd"/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 брутто пропущеного тоннажу від дати вкладання в колію, залежно від того, що настане раніше.</w:t>
            </w:r>
          </w:p>
          <w:p w:rsidR="007654FC" w:rsidRPr="007654FC" w:rsidRDefault="007654FC" w:rsidP="007654FC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транспортування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       Транспортування клем проміжних роздільного рейкового скріплення залізничної колії здійснюється усіма видами транспорту з обов’язковим дотриманням правил та вимог транспортування вантажів і умов навантаження, чинних на даних видах транспорту.</w:t>
            </w:r>
          </w:p>
          <w:p w:rsidR="007654FC" w:rsidRPr="007654FC" w:rsidRDefault="007654FC" w:rsidP="007654FC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зберігання</w:t>
            </w:r>
          </w:p>
          <w:p w:rsidR="007654FC" w:rsidRPr="007654FC" w:rsidRDefault="007654FC" w:rsidP="007654FC">
            <w:pPr>
              <w:spacing w:after="160"/>
              <w:ind w:firstLine="425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Клеми повинні зберігатися в закритих складських приміщеннях, або на відкритих складах, де коливання температури і вологості повітря несуттєво відрізняється від коливань на відкритому повітрі. </w:t>
            </w:r>
          </w:p>
          <w:p w:rsidR="007654FC" w:rsidRPr="007654FC" w:rsidRDefault="007654FC" w:rsidP="007654FC">
            <w:pPr>
              <w:spacing w:after="160"/>
              <w:ind w:firstLine="425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Термін та умови зберігання клем повинні відповідати нормативній документації виробника.  </w:t>
            </w:r>
          </w:p>
          <w:p w:rsidR="007654FC" w:rsidRPr="007654FC" w:rsidRDefault="007654FC" w:rsidP="007654FC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пакування</w:t>
            </w:r>
          </w:p>
          <w:p w:rsidR="007654FC" w:rsidRPr="007654FC" w:rsidRDefault="007654FC" w:rsidP="007654FC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Перевезення клем проміжних роздільного рейкового скріплення залізничної колії здійснюється без пакування. </w:t>
            </w:r>
          </w:p>
          <w:p w:rsidR="007654FC" w:rsidRPr="007654FC" w:rsidRDefault="007654FC" w:rsidP="007654FC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За погодженням з замовником клеми можна пакувати в дерев’яні ящики, металеві контейнери та іншу тару.</w:t>
            </w:r>
          </w:p>
          <w:p w:rsidR="007654FC" w:rsidRPr="007654FC" w:rsidRDefault="007654FC" w:rsidP="007654FC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На вимогу замовника перед пакуванням клем може бути виконаний їх тимчасовий протикорозійний захист згідно нормативного документу виробника.</w:t>
            </w:r>
          </w:p>
          <w:p w:rsidR="007654FC" w:rsidRPr="007654FC" w:rsidRDefault="007654FC" w:rsidP="007654FC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Партія виробів супроводжується сертифікатом якості, який вкладають у поліетиленовий пакет та прикріпляють до першого вантажного місця.  </w:t>
            </w:r>
          </w:p>
          <w:p w:rsidR="007654FC" w:rsidRPr="007654FC" w:rsidRDefault="007654FC" w:rsidP="007654FC">
            <w:pPr>
              <w:ind w:left="2832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                           Маркування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7654FC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ab/>
              <w:t xml:space="preserve"> </w:t>
            </w: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На дві клеми кожної прийнятої партії навішують два металевих ярлики, в яких зазначають: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товарний знак або умовне позначення підприємства-виробника;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рік (дві останні цифри) і місяць виготовлення;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– маса партії в </w:t>
            </w:r>
            <w:proofErr w:type="spellStart"/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тоннах</w:t>
            </w:r>
            <w:proofErr w:type="spellEnd"/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;</w:t>
            </w:r>
          </w:p>
          <w:p w:rsidR="007654FC" w:rsidRPr="007654FC" w:rsidRDefault="007654FC" w:rsidP="007654FC">
            <w:pPr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приймальне клеймо служби технічного контролю підприємства-виробника (ВТК).</w:t>
            </w:r>
          </w:p>
          <w:p w:rsidR="000259B5" w:rsidRPr="007654FC" w:rsidRDefault="007654FC" w:rsidP="007654F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0"/>
                <w:szCs w:val="20"/>
                <w:lang w:val="uk-UA" w:eastAsia="x-none"/>
              </w:rPr>
            </w:pPr>
            <w:r w:rsidRPr="007654FC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Ярлики мають бути надійно прив’язані дротом.</w:t>
            </w:r>
          </w:p>
        </w:tc>
        <w:tc>
          <w:tcPr>
            <w:tcW w:w="4961" w:type="dxa"/>
          </w:tcPr>
          <w:p w:rsidR="000259B5" w:rsidRPr="007654FC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7654FC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7654FC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7654FC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7654FC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7654FC" w:rsidTr="0035388E">
        <w:tc>
          <w:tcPr>
            <w:tcW w:w="11165" w:type="dxa"/>
          </w:tcPr>
          <w:p w:rsidR="000259B5" w:rsidRPr="007654FC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7654FC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35388E" w:rsidRPr="007654FC" w:rsidRDefault="0035388E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7654FC">
              <w:rPr>
                <w:sz w:val="20"/>
                <w:szCs w:val="20"/>
                <w:lang w:val="uk-UA"/>
              </w:rPr>
              <w:t xml:space="preserve">Відповідно </w:t>
            </w:r>
            <w:r w:rsidR="007654FC"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ДСТУ 9189:2022 або  вимогам ТУ виробника</w:t>
            </w:r>
          </w:p>
        </w:tc>
        <w:tc>
          <w:tcPr>
            <w:tcW w:w="4961" w:type="dxa"/>
          </w:tcPr>
          <w:p w:rsidR="00EA6244" w:rsidRPr="007654FC" w:rsidRDefault="009B1DFD" w:rsidP="0035388E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7654FC" w:rsidTr="0035388E">
        <w:trPr>
          <w:trHeight w:val="1003"/>
        </w:trPr>
        <w:tc>
          <w:tcPr>
            <w:tcW w:w="11165" w:type="dxa"/>
          </w:tcPr>
          <w:p w:rsidR="000259B5" w:rsidRPr="007654FC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7654FC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7654FC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7654FC" w:rsidRDefault="007654FC" w:rsidP="000259B5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5 679 024,00 </w:t>
            </w:r>
            <w:r w:rsidR="0035388E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EA6244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</w:t>
            </w:r>
            <w:r w:rsidR="00CC0872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</w:t>
            </w:r>
            <w:r w:rsidR="00EA6244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з ПДВ</w:t>
            </w:r>
          </w:p>
          <w:p w:rsidR="00EA6244" w:rsidRPr="007654FC" w:rsidRDefault="00EA6244" w:rsidP="000259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7654FC" w:rsidRDefault="00EA6244" w:rsidP="00D260D5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  <w:bookmarkStart w:id="0" w:name="_GoBack"/>
            <w:bookmarkEnd w:id="0"/>
            <w:r w:rsidRPr="007654FC">
              <w:rPr>
                <w:sz w:val="20"/>
                <w:szCs w:val="20"/>
                <w:lang w:val="uk-UA"/>
              </w:rPr>
              <w:t xml:space="preserve"> </w:t>
            </w:r>
          </w:p>
        </w:tc>
      </w:tr>
    </w:tbl>
    <w:p w:rsidR="000259B5" w:rsidRDefault="000259B5" w:rsidP="002A34AC">
      <w:pPr>
        <w:rPr>
          <w:sz w:val="22"/>
          <w:szCs w:val="22"/>
          <w:lang w:val="uk-UA"/>
        </w:rPr>
      </w:pPr>
    </w:p>
    <w:sectPr w:rsidR="000259B5" w:rsidSect="008D5165">
      <w:pgSz w:w="16838" w:h="11906" w:orient="landscape"/>
      <w:pgMar w:top="142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2313BB"/>
    <w:rsid w:val="00251626"/>
    <w:rsid w:val="002A34AC"/>
    <w:rsid w:val="002F391C"/>
    <w:rsid w:val="00312F2D"/>
    <w:rsid w:val="0032306A"/>
    <w:rsid w:val="0035388E"/>
    <w:rsid w:val="005436E8"/>
    <w:rsid w:val="005840E4"/>
    <w:rsid w:val="005D6149"/>
    <w:rsid w:val="00671B8F"/>
    <w:rsid w:val="006E5AAF"/>
    <w:rsid w:val="007041E9"/>
    <w:rsid w:val="007654FC"/>
    <w:rsid w:val="00797FD8"/>
    <w:rsid w:val="008D5165"/>
    <w:rsid w:val="00950AB6"/>
    <w:rsid w:val="009718F3"/>
    <w:rsid w:val="009B1DFD"/>
    <w:rsid w:val="00A24C58"/>
    <w:rsid w:val="00A33410"/>
    <w:rsid w:val="00A95920"/>
    <w:rsid w:val="00B153AC"/>
    <w:rsid w:val="00BF5D6D"/>
    <w:rsid w:val="00C140AE"/>
    <w:rsid w:val="00C153E8"/>
    <w:rsid w:val="00C1619C"/>
    <w:rsid w:val="00C7034F"/>
    <w:rsid w:val="00CB3832"/>
    <w:rsid w:val="00CC0872"/>
    <w:rsid w:val="00D0054B"/>
    <w:rsid w:val="00D260D5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2-24-00011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2022-08-01T07:38:00Z</cp:lastPrinted>
  <dcterms:created xsi:type="dcterms:W3CDTF">2023-02-27T08:31:00Z</dcterms:created>
  <dcterms:modified xsi:type="dcterms:W3CDTF">2023-02-27T08:38:00Z</dcterms:modified>
</cp:coreProperties>
</file>