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F3182" w:rsidP="00F61FAC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06653D">
        <w:rPr>
          <w:b/>
          <w:sz w:val="22"/>
          <w:szCs w:val="22"/>
          <w:lang w:val="uk-UA"/>
        </w:rPr>
        <w:t xml:space="preserve">ДК 021:2015 - </w:t>
      </w:r>
      <w:r w:rsidR="00B33C27" w:rsidRPr="0006653D">
        <w:rPr>
          <w:b/>
          <w:sz w:val="22"/>
          <w:szCs w:val="22"/>
          <w:lang w:val="uk-UA"/>
        </w:rPr>
        <w:t>44530000-4 Кріпильні деталі</w:t>
      </w:r>
      <w:r w:rsidR="00F61FAC">
        <w:rPr>
          <w:b/>
          <w:sz w:val="22"/>
          <w:szCs w:val="22"/>
          <w:lang w:val="uk-UA"/>
        </w:rPr>
        <w:t xml:space="preserve"> </w:t>
      </w:r>
      <w:r w:rsidR="00B33C27" w:rsidRPr="0006653D">
        <w:rPr>
          <w:b/>
          <w:sz w:val="22"/>
          <w:szCs w:val="22"/>
          <w:lang w:val="uk-UA"/>
        </w:rPr>
        <w:t>(</w:t>
      </w:r>
      <w:r w:rsidR="005A5917" w:rsidRPr="0006653D">
        <w:rPr>
          <w:b/>
          <w:sz w:val="22"/>
          <w:szCs w:val="22"/>
          <w:lang w:val="uk-UA"/>
        </w:rPr>
        <w:t>Шуруп колійний 24х170</w:t>
      </w:r>
      <w:r w:rsidR="00B33C27" w:rsidRPr="0006653D">
        <w:rPr>
          <w:b/>
          <w:sz w:val="22"/>
          <w:szCs w:val="22"/>
          <w:lang w:val="uk-UA"/>
        </w:rPr>
        <w:t>)</w:t>
      </w:r>
    </w:p>
    <w:bookmarkStart w:id="0" w:name="_GoBack"/>
    <w:p w:rsidR="00F61FAC" w:rsidRPr="00F61FAC" w:rsidRDefault="00F61FAC" w:rsidP="00B33C27">
      <w:pPr>
        <w:jc w:val="center"/>
        <w:rPr>
          <w:rFonts w:ascii="Times New Roman" w:hAnsi="Times New Roman"/>
          <w:lang w:val="uk-UA"/>
        </w:rPr>
      </w:pPr>
      <w:r w:rsidRPr="00F61FAC">
        <w:rPr>
          <w:rFonts w:ascii="Times New Roman" w:hAnsi="Times New Roman"/>
        </w:rPr>
        <w:fldChar w:fldCharType="begin"/>
      </w:r>
      <w:r w:rsidRPr="00F61FAC">
        <w:rPr>
          <w:rFonts w:ascii="Times New Roman" w:hAnsi="Times New Roman"/>
        </w:rPr>
        <w:instrText xml:space="preserve"> HYPERLINK "http://prozorro.gov.ua/tender/UA-2023-03-14-011128-a/" </w:instrText>
      </w:r>
      <w:r w:rsidRPr="00F61FAC">
        <w:rPr>
          <w:rFonts w:ascii="Times New Roman" w:hAnsi="Times New Roman"/>
        </w:rPr>
        <w:fldChar w:fldCharType="separate"/>
      </w:r>
      <w:r w:rsidRPr="00F61FAC">
        <w:rPr>
          <w:rStyle w:val="a3"/>
          <w:rFonts w:ascii="Times New Roman" w:hAnsi="Times New Roman"/>
          <w:color w:val="auto"/>
          <w:shd w:val="clear" w:color="auto" w:fill="FAFAFA"/>
        </w:rPr>
        <w:t>UA-2023-03-14-011128-a</w:t>
      </w:r>
      <w:r w:rsidRPr="00F61FAC">
        <w:rPr>
          <w:rFonts w:ascii="Times New Roman" w:hAnsi="Times New Roman"/>
        </w:rPr>
        <w:fldChar w:fldCharType="end"/>
      </w:r>
      <w:bookmarkEnd w:id="0"/>
      <w:r w:rsidRPr="00F61FAC">
        <w:rPr>
          <w:rFonts w:ascii="Times New Roman" w:hAnsi="Times New Roman"/>
          <w:lang w:val="uk-UA"/>
        </w:rPr>
        <w:t xml:space="preserve"> </w:t>
      </w:r>
    </w:p>
    <w:p w:rsidR="00F61FAC" w:rsidRPr="00F61FAC" w:rsidRDefault="00F61FAC" w:rsidP="00B33C27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5A5917" w:rsidTr="0035388E">
        <w:tc>
          <w:tcPr>
            <w:tcW w:w="11165" w:type="dxa"/>
          </w:tcPr>
          <w:p w:rsidR="0035388E" w:rsidRPr="005A5917" w:rsidRDefault="00A96D26" w:rsidP="0043203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A5917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Вимоги до </w:t>
            </w:r>
            <w:r w:rsidRPr="005A5917">
              <w:rPr>
                <w:b/>
                <w:sz w:val="20"/>
                <w:szCs w:val="20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5A5917" w:rsidRDefault="002A77FF" w:rsidP="000259B5">
            <w:pPr>
              <w:jc w:val="center"/>
              <w:rPr>
                <w:sz w:val="20"/>
                <w:szCs w:val="20"/>
                <w:lang w:val="uk-UA"/>
              </w:rPr>
            </w:pPr>
            <w:r w:rsidRPr="005A5917">
              <w:rPr>
                <w:b/>
                <w:sz w:val="20"/>
                <w:szCs w:val="20"/>
                <w:lang w:val="uk-UA"/>
              </w:rPr>
              <w:t>Обґрунтування</w:t>
            </w:r>
          </w:p>
        </w:tc>
      </w:tr>
      <w:tr w:rsidR="000259B5" w:rsidRPr="005A5917" w:rsidTr="00C14F1F">
        <w:trPr>
          <w:trHeight w:val="2126"/>
        </w:trPr>
        <w:tc>
          <w:tcPr>
            <w:tcW w:w="11165" w:type="dxa"/>
          </w:tcPr>
          <w:p w:rsidR="0035388E" w:rsidRPr="005A5917" w:rsidRDefault="0035388E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5A5917" w:rsidRPr="005A5917" w:rsidRDefault="005A5917" w:rsidP="005A5917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Шурупи колійні класу точності С застосовуються в конструкціях верхньої будови колії (далі – шурупи). Шурупи повинні відповідати вимогам </w:t>
            </w:r>
            <w:r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ДСТУ ГОСТ 809:2017 (ГОСТ 809-2014, </w:t>
            </w:r>
            <w:r w:rsidRPr="005A5917">
              <w:rPr>
                <w:rFonts w:ascii="Times New Roman" w:hAnsi="Times New Roman"/>
                <w:color w:val="000000"/>
                <w:sz w:val="20"/>
                <w:szCs w:val="20"/>
              </w:rPr>
              <w:t>IDT</w:t>
            </w:r>
            <w:r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) «Шурупи колійні. Загальні технічні умови» 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(або еквівалент) .</w:t>
            </w:r>
          </w:p>
          <w:p w:rsidR="005A5917" w:rsidRPr="005A5917" w:rsidRDefault="005A5917" w:rsidP="005A5917">
            <w:pPr>
              <w:widowControl w:val="0"/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Шурупи повинні виготовлятися зі сталі марок Ст3 згідно з ДСТУ 2651:2005 / ГОСТ 380:2005,</w:t>
            </w:r>
            <w:r w:rsidRPr="005A5917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Ст20 згідно з ГОСТ 7809:2015,</w:t>
            </w:r>
            <w:r w:rsidRPr="005A5917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Ст10кп і Ст20кп згідно з ДСТУ 3684-98.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Шурупи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виготовляють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без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покриття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. На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вимогу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споживача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шурупи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виконань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5917">
              <w:rPr>
                <w:rFonts w:ascii="Times New Roman" w:hAnsi="Times New Roman"/>
                <w:b/>
                <w:i/>
                <w:sz w:val="20"/>
                <w:szCs w:val="20"/>
              </w:rPr>
              <w:t>2</w:t>
            </w:r>
            <w:r w:rsidRPr="005A5917">
              <w:rPr>
                <w:rFonts w:ascii="Times New Roman" w:hAnsi="Times New Roman"/>
                <w:sz w:val="20"/>
                <w:szCs w:val="20"/>
              </w:rPr>
              <w:t xml:space="preserve"> і </w:t>
            </w:r>
            <w:r w:rsidRPr="005A5917">
              <w:rPr>
                <w:rFonts w:ascii="Times New Roman" w:hAnsi="Times New Roman"/>
                <w:b/>
                <w:i/>
                <w:sz w:val="20"/>
                <w:szCs w:val="20"/>
              </w:rPr>
              <w:t>3</w:t>
            </w:r>
            <w:r w:rsidRPr="005A591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можуть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мати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цинкове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хроматуванням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покриття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товщиною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9...18 </w:t>
            </w:r>
            <w:r w:rsidRPr="005A5917">
              <w:rPr>
                <w:rFonts w:ascii="Times New Roman" w:hAnsi="Times New Roman"/>
                <w:iCs/>
                <w:sz w:val="20"/>
                <w:szCs w:val="20"/>
              </w:rPr>
              <w:t>мкм</w:t>
            </w:r>
            <w:r w:rsidRPr="005A591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5917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поверхні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шурупі</w:t>
            </w:r>
            <w:proofErr w:type="gramStart"/>
            <w:r w:rsidRPr="005A5917">
              <w:rPr>
                <w:rFonts w:ascii="Times New Roman" w:hAnsi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винятком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нарізки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) не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допускаються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5917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proofErr w:type="spellStart"/>
            <w:proofErr w:type="gramStart"/>
            <w:r w:rsidRPr="005A5917">
              <w:rPr>
                <w:rFonts w:ascii="Times New Roman" w:hAnsi="Times New Roman"/>
                <w:sz w:val="20"/>
                <w:szCs w:val="20"/>
              </w:rPr>
              <w:t>тр</w:t>
            </w:r>
            <w:proofErr w:type="gramEnd"/>
            <w:r w:rsidRPr="005A5917">
              <w:rPr>
                <w:rFonts w:ascii="Times New Roman" w:hAnsi="Times New Roman"/>
                <w:sz w:val="20"/>
                <w:szCs w:val="20"/>
              </w:rPr>
              <w:t>іщини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розшарування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і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перепалені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місця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5917">
              <w:rPr>
                <w:rFonts w:ascii="Times New Roman" w:hAnsi="Times New Roman"/>
                <w:sz w:val="20"/>
                <w:szCs w:val="20"/>
              </w:rPr>
              <w:t xml:space="preserve">– риски і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раковини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глибиною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більше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5A5917">
                <w:rPr>
                  <w:rFonts w:ascii="Times New Roman" w:hAnsi="Times New Roman"/>
                  <w:sz w:val="20"/>
                  <w:szCs w:val="20"/>
                </w:rPr>
                <w:t xml:space="preserve">0,5 </w:t>
              </w:r>
              <w:r w:rsidRPr="005A5917">
                <w:rPr>
                  <w:rFonts w:ascii="Times New Roman" w:hAnsi="Times New Roman"/>
                  <w:iCs/>
                  <w:sz w:val="20"/>
                  <w:szCs w:val="20"/>
                </w:rPr>
                <w:t>мм</w:t>
              </w:r>
            </w:smartTag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для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шурупів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виконання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5917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1</w:t>
            </w:r>
            <w:r w:rsidRPr="005A5917">
              <w:rPr>
                <w:rFonts w:ascii="Times New Roman" w:hAnsi="Times New Roman"/>
                <w:sz w:val="20"/>
                <w:szCs w:val="20"/>
              </w:rPr>
              <w:t xml:space="preserve"> і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глибиною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більше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5A5917">
                <w:rPr>
                  <w:rFonts w:ascii="Times New Roman" w:hAnsi="Times New Roman"/>
                  <w:sz w:val="20"/>
                  <w:szCs w:val="20"/>
                </w:rPr>
                <w:t xml:space="preserve">0,3 </w:t>
              </w:r>
              <w:r w:rsidRPr="005A5917">
                <w:rPr>
                  <w:rFonts w:ascii="Times New Roman" w:hAnsi="Times New Roman"/>
                  <w:iCs/>
                  <w:sz w:val="20"/>
                  <w:szCs w:val="20"/>
                </w:rPr>
                <w:t>мм</w:t>
              </w:r>
            </w:smartTag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A5917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шурупів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виконання</w:t>
            </w:r>
            <w:proofErr w:type="spellEnd"/>
            <w:r w:rsidRPr="005A591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2</w:t>
            </w:r>
            <w:r w:rsidRPr="005A591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5917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притуплення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ребер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квадратної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частини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головки,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що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виводить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розміри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діагоналі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квадрата за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граничне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значення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– лунка на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кінці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стрижня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для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шурупів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виконання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5917">
              <w:rPr>
                <w:rFonts w:ascii="Times New Roman" w:hAnsi="Times New Roman"/>
                <w:b/>
                <w:i/>
                <w:sz w:val="20"/>
                <w:szCs w:val="20"/>
              </w:rPr>
              <w:t>1</w:t>
            </w:r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глибиною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більше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5A5917">
                <w:rPr>
                  <w:rFonts w:ascii="Times New Roman" w:hAnsi="Times New Roman"/>
                  <w:sz w:val="20"/>
                  <w:szCs w:val="20"/>
                </w:rPr>
                <w:t xml:space="preserve">10 </w:t>
              </w:r>
              <w:r w:rsidRPr="005A5917">
                <w:rPr>
                  <w:rFonts w:ascii="Times New Roman" w:hAnsi="Times New Roman"/>
                  <w:iCs/>
                  <w:sz w:val="20"/>
                  <w:szCs w:val="20"/>
                </w:rPr>
                <w:t>мм</w:t>
              </w:r>
            </w:smartTag>
            <w:r w:rsidRPr="005A5917">
              <w:rPr>
                <w:rFonts w:ascii="Times New Roman" w:hAnsi="Times New Roman"/>
                <w:sz w:val="20"/>
                <w:szCs w:val="20"/>
              </w:rPr>
              <w:t>;</w:t>
            </w:r>
            <w:proofErr w:type="gramEnd"/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5917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шви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рознімання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матриць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величиною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більше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5A5917">
                <w:rPr>
                  <w:rFonts w:ascii="Times New Roman" w:hAnsi="Times New Roman"/>
                  <w:sz w:val="20"/>
                  <w:szCs w:val="20"/>
                </w:rPr>
                <w:t xml:space="preserve">0,5 </w:t>
              </w:r>
              <w:r w:rsidRPr="005A5917">
                <w:rPr>
                  <w:rFonts w:ascii="Times New Roman" w:hAnsi="Times New Roman"/>
                  <w:iCs/>
                  <w:sz w:val="20"/>
                  <w:szCs w:val="20"/>
                </w:rPr>
                <w:t>мм</w:t>
              </w:r>
            </w:smartTag>
            <w:r w:rsidRPr="005A591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5A5917">
              <w:rPr>
                <w:rFonts w:ascii="Times New Roman" w:hAnsi="Times New Roman"/>
                <w:sz w:val="20"/>
                <w:szCs w:val="20"/>
              </w:rPr>
              <w:t xml:space="preserve">і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сходинки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величиною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більше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5A5917">
                <w:rPr>
                  <w:rFonts w:ascii="Times New Roman" w:hAnsi="Times New Roman"/>
                  <w:sz w:val="20"/>
                  <w:szCs w:val="20"/>
                </w:rPr>
                <w:t xml:space="preserve">0,3 </w:t>
              </w:r>
              <w:r w:rsidRPr="005A5917">
                <w:rPr>
                  <w:rFonts w:ascii="Times New Roman" w:hAnsi="Times New Roman"/>
                  <w:iCs/>
                  <w:sz w:val="20"/>
                  <w:szCs w:val="20"/>
                </w:rPr>
                <w:t>мм</w:t>
              </w:r>
            </w:smartTag>
            <w:r w:rsidRPr="005A591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зсуву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матриць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iCs/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</w:rPr>
              <w:t>– 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незначні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задирки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що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з’являються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результаті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безоблойного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штампування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, величиною до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5A5917">
                <w:rPr>
                  <w:rFonts w:ascii="Times New Roman" w:hAnsi="Times New Roman"/>
                  <w:sz w:val="20"/>
                  <w:szCs w:val="20"/>
                </w:rPr>
                <w:t xml:space="preserve">0,5 </w:t>
              </w:r>
              <w:r w:rsidRPr="005A5917">
                <w:rPr>
                  <w:rFonts w:ascii="Times New Roman" w:hAnsi="Times New Roman"/>
                  <w:iCs/>
                  <w:sz w:val="20"/>
                  <w:szCs w:val="20"/>
                </w:rPr>
                <w:t>мм</w:t>
              </w:r>
            </w:smartTag>
            <w:r w:rsidRPr="005A5917">
              <w:rPr>
                <w:rFonts w:ascii="Times New Roman" w:hAnsi="Times New Roman"/>
                <w:i/>
                <w:sz w:val="20"/>
                <w:szCs w:val="20"/>
              </w:rPr>
              <w:t>.</w:t>
            </w:r>
            <w:r w:rsidRPr="005A5917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  <w:p w:rsidR="005A5917" w:rsidRPr="005A5917" w:rsidRDefault="005A5917" w:rsidP="005A591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iCs/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14CF5FC7" wp14:editId="729A04F2">
                  <wp:extent cx="4356340" cy="3239799"/>
                  <wp:effectExtent l="0" t="0" r="6350" b="0"/>
                  <wp:docPr id="2" name="Рисунок 2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2279" t="18404" r="23512" b="340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940" cy="3240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Гарантійні зобов'язання</w:t>
            </w:r>
          </w:p>
          <w:p w:rsidR="005A5917" w:rsidRPr="005A5917" w:rsidRDefault="005A5917" w:rsidP="005A5917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Гарантійний термін експлуатації не менше 100 млн. </w:t>
            </w:r>
            <w:proofErr w:type="spellStart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тонн</w:t>
            </w:r>
            <w:proofErr w:type="spellEnd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брутто пропущеного вантажу, але не більше 3 років с дня </w:t>
            </w:r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lastRenderedPageBreak/>
              <w:t>вкладання в колію.</w:t>
            </w:r>
          </w:p>
          <w:p w:rsidR="005A5917" w:rsidRPr="005A5917" w:rsidRDefault="005A5917" w:rsidP="005A5917">
            <w:pPr>
              <w:widowControl w:val="0"/>
              <w:tabs>
                <w:tab w:val="left" w:pos="0"/>
              </w:tabs>
              <w:autoSpaceDE/>
              <w:autoSpaceDN/>
              <w:adjustRightInd/>
              <w:spacing w:after="120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5A5917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зберігання</w:t>
            </w:r>
          </w:p>
          <w:p w:rsidR="005A5917" w:rsidRPr="005A5917" w:rsidRDefault="005A5917" w:rsidP="005A5917">
            <w:pPr>
              <w:widowControl w:val="0"/>
              <w:tabs>
                <w:tab w:val="left" w:pos="0"/>
              </w:tabs>
              <w:autoSpaceDE/>
              <w:autoSpaceDN/>
              <w:adjustRightInd/>
              <w:spacing w:after="120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Зберігати шурупи слід під навісами або в приміщеннях, де коливання температури і вологості повітря несуттєво відрізняються від коливань на відкритому повітрі (металеві сховища без теплоізоляції тощо).</w:t>
            </w:r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 xml:space="preserve">Умови транспортування  </w:t>
            </w:r>
          </w:p>
          <w:p w:rsidR="005A5917" w:rsidRPr="005A5917" w:rsidRDefault="005A5917" w:rsidP="005A5917">
            <w:pPr>
              <w:widowControl w:val="0"/>
              <w:tabs>
                <w:tab w:val="left" w:pos="0"/>
              </w:tabs>
              <w:autoSpaceDE/>
              <w:autoSpaceDN/>
              <w:adjustRightInd/>
              <w:spacing w:after="120"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proofErr w:type="gramStart"/>
            <w:r w:rsidRPr="005A5917">
              <w:rPr>
                <w:rFonts w:ascii="Times New Roman" w:hAnsi="Times New Roman"/>
                <w:sz w:val="20"/>
                <w:szCs w:val="20"/>
              </w:rPr>
              <w:t>Шурупи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транспортуються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усіма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видами транспорту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з правилами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вантажів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які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діють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на конкретному </w:t>
            </w:r>
            <w:proofErr w:type="spellStart"/>
            <w:r w:rsidRPr="005A5917">
              <w:rPr>
                <w:rFonts w:ascii="Times New Roman" w:hAnsi="Times New Roman"/>
                <w:sz w:val="20"/>
                <w:szCs w:val="20"/>
              </w:rPr>
              <w:t>виді</w:t>
            </w:r>
            <w:proofErr w:type="spellEnd"/>
            <w:r w:rsidRPr="005A5917">
              <w:rPr>
                <w:rFonts w:ascii="Times New Roman" w:hAnsi="Times New Roman"/>
                <w:sz w:val="20"/>
                <w:szCs w:val="20"/>
              </w:rPr>
              <w:t xml:space="preserve"> транспорту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proofErr w:type="gramEnd"/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маркування</w:t>
            </w:r>
          </w:p>
          <w:p w:rsidR="005A5917" w:rsidRPr="005A5917" w:rsidRDefault="005A5917" w:rsidP="005A5917">
            <w:pPr>
              <w:tabs>
                <w:tab w:val="left" w:pos="0"/>
              </w:tabs>
              <w:autoSpaceDE/>
              <w:autoSpaceDN/>
              <w:adjustRightInd/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На </w:t>
            </w:r>
            <w:proofErr w:type="spellStart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торціс</w:t>
            </w:r>
            <w:proofErr w:type="spellEnd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кожного шурупа методом клеймування </w:t>
            </w:r>
            <w:proofErr w:type="spellStart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повино</w:t>
            </w:r>
            <w:proofErr w:type="spellEnd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бути нанесено маркування, що містить товарний знак або умовні позначення підприємства- </w:t>
            </w:r>
            <w:proofErr w:type="spellStart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виготовника</w:t>
            </w:r>
            <w:proofErr w:type="spellEnd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.</w:t>
            </w:r>
          </w:p>
          <w:p w:rsidR="00D011A8" w:rsidRPr="005A5917" w:rsidRDefault="005A5917" w:rsidP="005A5917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Розміри знаків маркування </w:t>
            </w:r>
            <w:proofErr w:type="spellStart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повині</w:t>
            </w:r>
            <w:proofErr w:type="spellEnd"/>
            <w:r w:rsidRPr="005A5917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бути не менше: висота – 0,8 мм, товщина 1,0 мм, опуклість – 0,5 мм.</w:t>
            </w:r>
            <w:r w:rsidR="00D011A8" w:rsidRPr="005A5917">
              <w:rPr>
                <w:sz w:val="20"/>
                <w:szCs w:val="20"/>
                <w:lang w:val="uk-UA"/>
              </w:rPr>
              <w:t>.</w:t>
            </w:r>
          </w:p>
          <w:p w:rsidR="000259B5" w:rsidRPr="005A5917" w:rsidRDefault="000259B5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5A5917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5A5917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5A5917" w:rsidRDefault="000259B5" w:rsidP="00312F2D">
            <w:pPr>
              <w:ind w:right="34"/>
              <w:jc w:val="both"/>
              <w:rPr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5A591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5A5917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5A5917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5A5917" w:rsidTr="0035388E">
        <w:tc>
          <w:tcPr>
            <w:tcW w:w="11165" w:type="dxa"/>
          </w:tcPr>
          <w:p w:rsidR="000259B5" w:rsidRPr="005A5917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5A5917">
              <w:rPr>
                <w:sz w:val="20"/>
                <w:szCs w:val="20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5A5917" w:rsidRDefault="00EA6244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35388E" w:rsidRPr="005A5917" w:rsidRDefault="0035388E" w:rsidP="00BB7B34">
            <w:pPr>
              <w:rPr>
                <w:sz w:val="20"/>
                <w:szCs w:val="20"/>
                <w:lang w:val="uk-UA"/>
              </w:rPr>
            </w:pPr>
            <w:r w:rsidRPr="005A5917">
              <w:rPr>
                <w:sz w:val="20"/>
                <w:szCs w:val="20"/>
                <w:lang w:val="uk-UA"/>
              </w:rPr>
              <w:t xml:space="preserve">Відповідно </w:t>
            </w:r>
            <w:r w:rsidR="00BB7B34"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до вимог </w:t>
            </w:r>
            <w:r w:rsidR="00BB7B34" w:rsidRPr="005A5917">
              <w:rPr>
                <w:rFonts w:ascii="Times New Roman" w:hAnsi="Times New Roman"/>
                <w:sz w:val="20"/>
                <w:szCs w:val="20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5A5917" w:rsidRDefault="009B1DFD" w:rsidP="0035388E">
            <w:pPr>
              <w:rPr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5A5917" w:rsidTr="0035388E">
        <w:trPr>
          <w:trHeight w:val="1003"/>
        </w:trPr>
        <w:tc>
          <w:tcPr>
            <w:tcW w:w="11165" w:type="dxa"/>
          </w:tcPr>
          <w:p w:rsidR="00EA6244" w:rsidRPr="005A5917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5A5917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5A5917" w:rsidRDefault="005A5917" w:rsidP="000259B5">
            <w:pPr>
              <w:rPr>
                <w:sz w:val="20"/>
                <w:szCs w:val="20"/>
                <w:lang w:val="uk-UA"/>
              </w:rPr>
            </w:pPr>
            <w:r w:rsidRPr="005A591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2 932 530,00 </w:t>
            </w:r>
            <w:r w:rsidR="0035388E"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="00EA6244"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</w:t>
            </w:r>
            <w:r w:rsidR="00CC0872"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</w:t>
            </w:r>
            <w:r w:rsidR="00EA6244" w:rsidRPr="005A591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з ПДВ</w:t>
            </w:r>
          </w:p>
          <w:p w:rsidR="00EA6244" w:rsidRPr="005A5917" w:rsidRDefault="00EA6244" w:rsidP="000259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5A5917" w:rsidRDefault="00EA6244" w:rsidP="00EA6244">
            <w:pPr>
              <w:rPr>
                <w:sz w:val="20"/>
                <w:szCs w:val="20"/>
                <w:lang w:val="uk-UA"/>
              </w:rPr>
            </w:pPr>
            <w:r w:rsidRPr="005A5917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653D"/>
    <w:rsid w:val="000908DC"/>
    <w:rsid w:val="001801E3"/>
    <w:rsid w:val="00220D30"/>
    <w:rsid w:val="002A77FF"/>
    <w:rsid w:val="002F391C"/>
    <w:rsid w:val="00312F2D"/>
    <w:rsid w:val="0035388E"/>
    <w:rsid w:val="00372900"/>
    <w:rsid w:val="0043203D"/>
    <w:rsid w:val="00437D52"/>
    <w:rsid w:val="00457FF4"/>
    <w:rsid w:val="00500A5C"/>
    <w:rsid w:val="005436E8"/>
    <w:rsid w:val="005A5917"/>
    <w:rsid w:val="00671B8F"/>
    <w:rsid w:val="006E22D4"/>
    <w:rsid w:val="006E5AAF"/>
    <w:rsid w:val="006E6047"/>
    <w:rsid w:val="00797FD8"/>
    <w:rsid w:val="00950AB6"/>
    <w:rsid w:val="009718F3"/>
    <w:rsid w:val="009A4F7E"/>
    <w:rsid w:val="009B1DFD"/>
    <w:rsid w:val="00A24C58"/>
    <w:rsid w:val="00A95920"/>
    <w:rsid w:val="00A96D26"/>
    <w:rsid w:val="00B33C27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D011A8"/>
    <w:rsid w:val="00E53AD0"/>
    <w:rsid w:val="00EA6244"/>
    <w:rsid w:val="00F61FAC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2023-03-16T08:26:00Z</dcterms:created>
  <dcterms:modified xsi:type="dcterms:W3CDTF">2023-03-16T08:26:00Z</dcterms:modified>
</cp:coreProperties>
</file>